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4A174" w14:textId="09718A4F" w:rsidR="005E6DE0" w:rsidRPr="006310DF" w:rsidRDefault="005E6DE0" w:rsidP="00D76A4E">
      <w:pPr>
        <w:jc w:val="center"/>
        <w:outlineLvl w:val="0"/>
        <w:rPr>
          <w:sz w:val="22"/>
          <w:szCs w:val="22"/>
        </w:rPr>
      </w:pPr>
      <w:r w:rsidRPr="006310DF">
        <w:rPr>
          <w:sz w:val="22"/>
          <w:szCs w:val="22"/>
        </w:rPr>
        <w:t>CURRICULUM VITAE OF DAVID M. JOHNSON</w:t>
      </w:r>
      <w:r w:rsidR="00B13F42">
        <w:rPr>
          <w:sz w:val="22"/>
          <w:szCs w:val="22"/>
        </w:rPr>
        <w:t xml:space="preserve"> (</w:t>
      </w:r>
      <w:r w:rsidR="00C4707A">
        <w:rPr>
          <w:sz w:val="22"/>
          <w:szCs w:val="22"/>
        </w:rPr>
        <w:t>March 2018</w:t>
      </w:r>
      <w:r w:rsidR="00B13F42">
        <w:rPr>
          <w:sz w:val="22"/>
          <w:szCs w:val="22"/>
        </w:rPr>
        <w:t xml:space="preserve"> edition)</w:t>
      </w:r>
    </w:p>
    <w:p w14:paraId="5E22DC1F" w14:textId="77777777" w:rsidR="005E6DE0" w:rsidRPr="006310DF" w:rsidRDefault="005E6DE0">
      <w:pPr>
        <w:rPr>
          <w:sz w:val="22"/>
          <w:szCs w:val="22"/>
        </w:rPr>
      </w:pPr>
    </w:p>
    <w:p w14:paraId="7A636A33" w14:textId="77777777" w:rsidR="005E6DE0" w:rsidRPr="006310DF" w:rsidRDefault="005E6DE0">
      <w:pPr>
        <w:tabs>
          <w:tab w:val="left" w:pos="0"/>
          <w:tab w:val="left" w:pos="270"/>
          <w:tab w:val="left" w:pos="900"/>
          <w:tab w:val="left" w:pos="1440"/>
          <w:tab w:val="left" w:pos="1980"/>
          <w:tab w:val="left" w:pos="25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52EE17AB" w14:textId="77777777" w:rsidR="005E6DE0" w:rsidRPr="006310DF" w:rsidRDefault="005E6DE0" w:rsidP="005E6DE0">
      <w:pPr>
        <w:pStyle w:val="Level1"/>
        <w:widowControl/>
        <w:numPr>
          <w:ilvl w:val="0"/>
          <w:numId w:val="1"/>
        </w:num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  <w:t>PROFESSIONAL AFFILIATION AND CONTACT INFORMATION</w:t>
      </w:r>
    </w:p>
    <w:p w14:paraId="130EDFC1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/>
        <w:rPr>
          <w:b/>
          <w:sz w:val="22"/>
          <w:szCs w:val="22"/>
        </w:rPr>
      </w:pPr>
    </w:p>
    <w:p w14:paraId="3CAAA06B" w14:textId="607844E8" w:rsidR="005E6DE0" w:rsidRPr="006310DF" w:rsidRDefault="005E6DE0" w:rsidP="005E6DE0">
      <w:pPr>
        <w:pStyle w:val="Level1"/>
        <w:widowControl/>
        <w:numPr>
          <w:ilvl w:val="1"/>
          <w:numId w:val="1"/>
        </w:num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 xml:space="preserve">  </w:t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Present University Department:</w:t>
      </w:r>
      <w:r w:rsidRPr="006310DF">
        <w:rPr>
          <w:sz w:val="22"/>
          <w:szCs w:val="22"/>
        </w:rPr>
        <w:t xml:space="preserve">  </w:t>
      </w:r>
      <w:r w:rsidR="00DA2549">
        <w:rPr>
          <w:sz w:val="22"/>
          <w:szCs w:val="22"/>
        </w:rPr>
        <w:t>Languages, Cultures, and International Trade</w:t>
      </w:r>
      <w:r w:rsidRPr="006310DF">
        <w:rPr>
          <w:sz w:val="22"/>
          <w:szCs w:val="22"/>
        </w:rPr>
        <w:t xml:space="preserve"> – Classics Section, College of Liberal Arts</w:t>
      </w:r>
    </w:p>
    <w:p w14:paraId="78D8F046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3586B19B" w14:textId="57B9C181" w:rsidR="005E6DE0" w:rsidRPr="006310DF" w:rsidRDefault="005E6DE0" w:rsidP="005E6DE0">
      <w:pPr>
        <w:pStyle w:val="Level1"/>
        <w:widowControl/>
        <w:numPr>
          <w:ilvl w:val="1"/>
          <w:numId w:val="1"/>
        </w:num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 xml:space="preserve">  </w:t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Office Address:</w:t>
      </w:r>
      <w:r w:rsidRPr="006310DF">
        <w:rPr>
          <w:sz w:val="22"/>
          <w:szCs w:val="22"/>
        </w:rPr>
        <w:t xml:space="preserve">  Department of </w:t>
      </w:r>
      <w:r w:rsidR="00DA2549">
        <w:rPr>
          <w:sz w:val="22"/>
          <w:szCs w:val="22"/>
        </w:rPr>
        <w:t>Languages, Cultures, and International Trade</w:t>
      </w:r>
      <w:r w:rsidRPr="006310DF">
        <w:rPr>
          <w:b/>
          <w:sz w:val="22"/>
          <w:szCs w:val="22"/>
        </w:rPr>
        <w:t xml:space="preserve">, </w:t>
      </w:r>
      <w:r w:rsidRPr="006310DF">
        <w:rPr>
          <w:sz w:val="22"/>
          <w:szCs w:val="22"/>
        </w:rPr>
        <w:t xml:space="preserve">1000 </w:t>
      </w:r>
      <w:proofErr w:type="spellStart"/>
      <w:r w:rsidRPr="006310DF">
        <w:rPr>
          <w:sz w:val="22"/>
          <w:szCs w:val="22"/>
        </w:rPr>
        <w:t>Faner</w:t>
      </w:r>
      <w:proofErr w:type="spellEnd"/>
      <w:r w:rsidRPr="006310DF">
        <w:rPr>
          <w:sz w:val="22"/>
          <w:szCs w:val="22"/>
        </w:rPr>
        <w:t xml:space="preserve"> Drive, Room 20</w:t>
      </w:r>
      <w:r w:rsidR="004D31D4">
        <w:rPr>
          <w:sz w:val="22"/>
          <w:szCs w:val="22"/>
        </w:rPr>
        <w:t>37</w:t>
      </w:r>
      <w:r w:rsidRPr="006310DF">
        <w:rPr>
          <w:b/>
          <w:sz w:val="22"/>
          <w:szCs w:val="22"/>
        </w:rPr>
        <w:t xml:space="preserve">, </w:t>
      </w:r>
      <w:r w:rsidRPr="006310DF">
        <w:rPr>
          <w:sz w:val="22"/>
          <w:szCs w:val="22"/>
        </w:rPr>
        <w:t>Southern Illinois Univers</w:t>
      </w:r>
      <w:r w:rsidR="004D31D4">
        <w:rPr>
          <w:sz w:val="22"/>
          <w:szCs w:val="22"/>
        </w:rPr>
        <w:t xml:space="preserve">ity Carbondale, Carbondale, IL </w:t>
      </w:r>
      <w:r w:rsidRPr="006310DF">
        <w:rPr>
          <w:sz w:val="22"/>
          <w:szCs w:val="22"/>
        </w:rPr>
        <w:t>62901</w:t>
      </w:r>
      <w:r w:rsidRPr="006310DF">
        <w:rPr>
          <w:b/>
          <w:sz w:val="22"/>
          <w:szCs w:val="22"/>
        </w:rPr>
        <w:t>;</w:t>
      </w:r>
      <w:r w:rsidRPr="006310DF">
        <w:rPr>
          <w:sz w:val="22"/>
          <w:szCs w:val="22"/>
        </w:rPr>
        <w:t xml:space="preserve"> mjohnson@siu.edu</w:t>
      </w:r>
    </w:p>
    <w:p w14:paraId="0B584AAC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55356746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  <w:t>II.</w:t>
      </w:r>
      <w:r w:rsidRPr="006310DF">
        <w:rPr>
          <w:b/>
          <w:sz w:val="22"/>
          <w:szCs w:val="22"/>
        </w:rPr>
        <w:tab/>
        <w:t>EDUCATION</w:t>
      </w:r>
    </w:p>
    <w:p w14:paraId="7CC7CA82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</w:p>
    <w:p w14:paraId="17B0D484" w14:textId="77777777" w:rsidR="00D74802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Ph.D.  </w:t>
      </w:r>
      <w:r w:rsidRPr="006310DF">
        <w:rPr>
          <w:sz w:val="22"/>
          <w:szCs w:val="22"/>
        </w:rPr>
        <w:tab/>
        <w:t>University of North Carolina at Chapel Hill, 1996</w:t>
      </w:r>
      <w:r w:rsidRPr="006310DF">
        <w:rPr>
          <w:b/>
          <w:sz w:val="22"/>
          <w:szCs w:val="22"/>
        </w:rPr>
        <w:t xml:space="preserve"> </w:t>
      </w:r>
      <w:r w:rsidRPr="006310DF">
        <w:rPr>
          <w:sz w:val="22"/>
          <w:szCs w:val="22"/>
        </w:rPr>
        <w:t xml:space="preserve">[Dissertation: </w:t>
      </w:r>
    </w:p>
    <w:p w14:paraId="75D58605" w14:textId="77777777" w:rsidR="005E6DE0" w:rsidRPr="006310DF" w:rsidRDefault="00D74802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="005E6DE0" w:rsidRPr="006310DF">
        <w:rPr>
          <w:sz w:val="22"/>
          <w:szCs w:val="22"/>
        </w:rPr>
        <w:t xml:space="preserve">"A Commentary on Plato's </w:t>
      </w:r>
      <w:r w:rsidR="005E6DE0" w:rsidRPr="006310DF">
        <w:rPr>
          <w:i/>
          <w:sz w:val="22"/>
          <w:szCs w:val="22"/>
        </w:rPr>
        <w:t>Alcibiades</w:t>
      </w:r>
      <w:r w:rsidR="005E6DE0" w:rsidRPr="006310DF">
        <w:rPr>
          <w:sz w:val="22"/>
          <w:szCs w:val="22"/>
        </w:rPr>
        <w:t>" (directed by Peter M. Smith)]</w:t>
      </w:r>
    </w:p>
    <w:p w14:paraId="612B056C" w14:textId="13ED6DE2" w:rsidR="00DA5E39" w:rsidRPr="00DA5E39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M.A.  </w:t>
      </w:r>
      <w:r w:rsidRPr="006310DF">
        <w:rPr>
          <w:sz w:val="22"/>
          <w:szCs w:val="22"/>
        </w:rPr>
        <w:tab/>
        <w:t xml:space="preserve">The University of North Carolina at Chapel Hill, 1990 </w:t>
      </w:r>
      <w:r w:rsidR="00DA5E39">
        <w:rPr>
          <w:sz w:val="22"/>
          <w:szCs w:val="22"/>
        </w:rPr>
        <w:br/>
      </w:r>
      <w:r w:rsidR="00DA5E39">
        <w:rPr>
          <w:sz w:val="22"/>
          <w:szCs w:val="22"/>
        </w:rPr>
        <w:tab/>
      </w:r>
      <w:r w:rsidR="00DA5E39">
        <w:rPr>
          <w:sz w:val="22"/>
          <w:szCs w:val="22"/>
        </w:rPr>
        <w:tab/>
      </w:r>
      <w:r w:rsidR="00DA5E39">
        <w:rPr>
          <w:sz w:val="22"/>
          <w:szCs w:val="22"/>
        </w:rPr>
        <w:tab/>
      </w:r>
      <w:r w:rsidRPr="006310DF">
        <w:rPr>
          <w:sz w:val="22"/>
          <w:szCs w:val="22"/>
        </w:rPr>
        <w:t>[Thesis: "Hesiod's Cosmology" (directed by Edwin L. Brown)]</w:t>
      </w:r>
      <w:r w:rsidRPr="006310DF">
        <w:rPr>
          <w:i/>
          <w:sz w:val="22"/>
          <w:szCs w:val="22"/>
        </w:rPr>
        <w:t xml:space="preserve"> </w:t>
      </w:r>
    </w:p>
    <w:p w14:paraId="774E1407" w14:textId="526D56F0" w:rsidR="00B814DD" w:rsidRPr="005F6788" w:rsidRDefault="00B814DD" w:rsidP="005F6788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>
        <w:rPr>
          <w:sz w:val="22"/>
          <w:szCs w:val="22"/>
        </w:rPr>
        <w:t>NEH Summer Seminar on Socrates (directed by Nicholas D. Smith) Summer 2014.</w:t>
      </w:r>
    </w:p>
    <w:p w14:paraId="6DC6EA52" w14:textId="7C38BB7F" w:rsidR="00DA5E39" w:rsidRDefault="00B814DD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A5E39" w:rsidRPr="006310DF">
        <w:rPr>
          <w:sz w:val="22"/>
          <w:szCs w:val="22"/>
        </w:rPr>
        <w:t>American School of Classical Studies at Athens</w:t>
      </w:r>
      <w:r w:rsidR="00DA5E39" w:rsidRPr="006310DF">
        <w:rPr>
          <w:i/>
          <w:sz w:val="22"/>
          <w:szCs w:val="22"/>
        </w:rPr>
        <w:t xml:space="preserve"> </w:t>
      </w:r>
    </w:p>
    <w:p w14:paraId="40D1FA55" w14:textId="52C9C7D1" w:rsidR="005E6DE0" w:rsidRPr="00DA5E39" w:rsidRDefault="00DA5E39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="005E6DE0" w:rsidRPr="006310DF">
        <w:rPr>
          <w:i/>
          <w:sz w:val="22"/>
          <w:szCs w:val="22"/>
        </w:rPr>
        <w:t>Associate Member</w:t>
      </w:r>
      <w:r w:rsidR="005E6DE0" w:rsidRPr="006310DF">
        <w:rPr>
          <w:sz w:val="22"/>
          <w:szCs w:val="22"/>
        </w:rPr>
        <w:t xml:space="preserve"> (1995–1996); </w:t>
      </w:r>
      <w:r w:rsidR="005E6DE0" w:rsidRPr="006310DF">
        <w:rPr>
          <w:i/>
          <w:sz w:val="22"/>
          <w:szCs w:val="22"/>
        </w:rPr>
        <w:t>Regular Member</w:t>
      </w:r>
      <w:r w:rsidR="005E6DE0" w:rsidRPr="006310DF">
        <w:rPr>
          <w:sz w:val="22"/>
          <w:szCs w:val="22"/>
        </w:rPr>
        <w:t xml:space="preserve"> (1994–1995)</w:t>
      </w:r>
    </w:p>
    <w:p w14:paraId="321B5604" w14:textId="2D437682" w:rsidR="005E6DE0" w:rsidRPr="006310DF" w:rsidRDefault="00DA5E39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B.A.   </w:t>
      </w:r>
      <w:r w:rsidR="005E6DE0" w:rsidRPr="006310DF">
        <w:rPr>
          <w:sz w:val="22"/>
          <w:szCs w:val="22"/>
        </w:rPr>
        <w:t>St. John's College, Annapolis, MD and Santa Fe, NM, 1988</w:t>
      </w:r>
    </w:p>
    <w:p w14:paraId="5DBF9651" w14:textId="77777777" w:rsidR="005E6DE0" w:rsidRPr="006310DF" w:rsidRDefault="005E6DE0" w:rsidP="005E6DE0">
      <w:pPr>
        <w:tabs>
          <w:tab w:val="right" w:leader="dot" w:pos="10800"/>
        </w:tabs>
        <w:rPr>
          <w:sz w:val="22"/>
          <w:szCs w:val="22"/>
        </w:rPr>
      </w:pPr>
    </w:p>
    <w:p w14:paraId="19F68A7A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>III.</w:t>
      </w:r>
      <w:r w:rsidRPr="006310DF">
        <w:rPr>
          <w:b/>
          <w:sz w:val="22"/>
          <w:szCs w:val="22"/>
        </w:rPr>
        <w:tab/>
        <w:t>PROFESSIONAL EXPERIENCE</w:t>
      </w:r>
    </w:p>
    <w:p w14:paraId="222B3720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6EEE8111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University of North Carolina at Chapel Hill, Teaching Assistant, 1989-1993</w:t>
      </w:r>
    </w:p>
    <w:p w14:paraId="4EDA5D17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Phoenix College, Classical Studies Program, Professor of Classical Studies, </w:t>
      </w:r>
    </w:p>
    <w:p w14:paraId="2A321532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1996-1997</w:t>
      </w:r>
    </w:p>
    <w:p w14:paraId="5E63F0D6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Illinois State University, Department of Foreign Languages, Lecturer, 1997-1998</w:t>
      </w:r>
    </w:p>
    <w:p w14:paraId="3B1B1B22" w14:textId="5C2AE444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>Southern Illinois University at Carbondale</w:t>
      </w:r>
    </w:p>
    <w:p w14:paraId="19ECB594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>Lecturer, 1998-1999</w:t>
      </w:r>
    </w:p>
    <w:p w14:paraId="28FEBA85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>Assistant Professor, 1999-2005</w:t>
      </w:r>
    </w:p>
    <w:p w14:paraId="4F464C4B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>Associate Professor, 2005-</w:t>
      </w:r>
    </w:p>
    <w:p w14:paraId="56E9BA21" w14:textId="77777777" w:rsidR="005E6DE0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>Acting Chair, Fall 2009</w:t>
      </w:r>
    </w:p>
    <w:p w14:paraId="5F965881" w14:textId="2B6D5655" w:rsidR="00CC666D" w:rsidRDefault="00CC666D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630"/>
        <w:rPr>
          <w:sz w:val="22"/>
          <w:szCs w:val="22"/>
        </w:rPr>
      </w:pPr>
      <w:r>
        <w:rPr>
          <w:sz w:val="22"/>
          <w:szCs w:val="22"/>
        </w:rPr>
        <w:tab/>
      </w:r>
      <w:r w:rsidRPr="005F6788">
        <w:rPr>
          <w:sz w:val="22"/>
          <w:szCs w:val="22"/>
        </w:rPr>
        <w:t>Chair, 2012-</w:t>
      </w:r>
      <w:r w:rsidR="00566363">
        <w:rPr>
          <w:sz w:val="22"/>
          <w:szCs w:val="22"/>
        </w:rPr>
        <w:t>2015</w:t>
      </w:r>
    </w:p>
    <w:p w14:paraId="25CE48DF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75CE5E16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IV.</w:t>
      </w:r>
      <w:r w:rsidRPr="006310DF">
        <w:rPr>
          <w:b/>
          <w:sz w:val="22"/>
          <w:szCs w:val="22"/>
        </w:rPr>
        <w:tab/>
        <w:t>RESEARCH AND CREATIVE ACTIVITY</w:t>
      </w:r>
    </w:p>
    <w:p w14:paraId="08FC7259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</w:p>
    <w:p w14:paraId="57BB79A7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A.</w:t>
      </w:r>
      <w:r w:rsidRPr="006310DF">
        <w:rPr>
          <w:b/>
          <w:sz w:val="22"/>
          <w:szCs w:val="22"/>
        </w:rPr>
        <w:tab/>
        <w:t>Interests and Specialties:</w:t>
      </w:r>
    </w:p>
    <w:p w14:paraId="4E36D3C8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</w:p>
    <w:p w14:paraId="286790E0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Socratic Literature</w:t>
      </w:r>
    </w:p>
    <w:p w14:paraId="282DA676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Xenophon</w:t>
      </w:r>
    </w:p>
    <w:p w14:paraId="7A57C279" w14:textId="77777777" w:rsidR="005E6DE0" w:rsidRPr="006310DF" w:rsidRDefault="005E6DE0" w:rsidP="00956074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2A171382" w14:textId="55AD6B23" w:rsidR="005E6DE0" w:rsidRPr="006310DF" w:rsidRDefault="005E6DE0" w:rsidP="005F6788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B.</w:t>
      </w:r>
      <w:r w:rsidRPr="006310DF">
        <w:rPr>
          <w:b/>
          <w:sz w:val="22"/>
          <w:szCs w:val="22"/>
        </w:rPr>
        <w:tab/>
        <w:t>Current Projects:</w:t>
      </w:r>
    </w:p>
    <w:p w14:paraId="04EA45D8" w14:textId="77777777" w:rsidR="00146573" w:rsidRPr="00146573" w:rsidRDefault="00146573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350"/>
        <w:rPr>
          <w:i/>
          <w:sz w:val="22"/>
          <w:szCs w:val="22"/>
        </w:rPr>
      </w:pPr>
    </w:p>
    <w:p w14:paraId="7B2E90A9" w14:textId="7B368E4E" w:rsidR="005F6788" w:rsidRDefault="005F6788" w:rsidP="00C850FD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350"/>
        <w:rPr>
          <w:sz w:val="22"/>
          <w:szCs w:val="22"/>
        </w:rPr>
      </w:pPr>
      <w:r>
        <w:rPr>
          <w:i/>
          <w:sz w:val="22"/>
          <w:szCs w:val="22"/>
        </w:rPr>
        <w:t>Xenophon's Socrates: An Introduction.</w:t>
      </w:r>
      <w:r w:rsidR="002F2238">
        <w:rPr>
          <w:sz w:val="22"/>
          <w:szCs w:val="22"/>
        </w:rPr>
        <w:t xml:space="preserve"> </w:t>
      </w:r>
      <w:r w:rsidR="005E6DE0" w:rsidRPr="006310DF">
        <w:rPr>
          <w:sz w:val="22"/>
          <w:szCs w:val="22"/>
        </w:rPr>
        <w:t>Book manuscript in preparation.</w:t>
      </w:r>
    </w:p>
    <w:p w14:paraId="66F0B483" w14:textId="77777777" w:rsidR="005F6788" w:rsidRPr="002971AD" w:rsidRDefault="005F6788" w:rsidP="003223E9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75006637" w14:textId="77777777" w:rsidR="001F3CF4" w:rsidRPr="006310DF" w:rsidRDefault="001F3CF4" w:rsidP="00956074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2B5E4404" w14:textId="77777777" w:rsidR="005E6DE0" w:rsidRPr="006310DF" w:rsidRDefault="001F3CF4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="005E6DE0" w:rsidRPr="006310DF">
        <w:rPr>
          <w:sz w:val="22"/>
          <w:szCs w:val="22"/>
        </w:rPr>
        <w:tab/>
      </w:r>
      <w:r w:rsidR="005E6DE0" w:rsidRPr="006310DF">
        <w:rPr>
          <w:b/>
          <w:sz w:val="22"/>
          <w:szCs w:val="22"/>
        </w:rPr>
        <w:t>C.</w:t>
      </w:r>
      <w:r w:rsidR="005E6DE0" w:rsidRPr="006310DF">
        <w:rPr>
          <w:b/>
          <w:sz w:val="22"/>
          <w:szCs w:val="22"/>
        </w:rPr>
        <w:tab/>
        <w:t>Grants Applied for:</w:t>
      </w:r>
    </w:p>
    <w:p w14:paraId="5A6426FE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4F38BA6F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ORDA Summer Research Grant, 2000</w:t>
      </w:r>
    </w:p>
    <w:p w14:paraId="4E551E33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American Philosophical Society Sabbatical Fellowship </w:t>
      </w:r>
    </w:p>
    <w:p w14:paraId="32745741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34443274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D.</w:t>
      </w:r>
      <w:r w:rsidRPr="006310DF">
        <w:rPr>
          <w:b/>
          <w:sz w:val="22"/>
          <w:szCs w:val="22"/>
        </w:rPr>
        <w:tab/>
        <w:t>Grants Received:</w:t>
      </w:r>
    </w:p>
    <w:p w14:paraId="37505DD0" w14:textId="77777777" w:rsidR="005E6DE0" w:rsidRPr="006310DF" w:rsidRDefault="005E6DE0" w:rsidP="005E6DE0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</w:p>
    <w:p w14:paraId="212BCDF4" w14:textId="77777777" w:rsidR="005E6DE0" w:rsidRPr="006310DF" w:rsidRDefault="005E6DE0" w:rsidP="005E6DE0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>Graduate School Dissertation Fellowship, The University of North Carolina at Chapel Hill, 1994</w:t>
      </w:r>
    </w:p>
    <w:p w14:paraId="2888D7DE" w14:textId="77777777" w:rsidR="005E6DE0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UWPA Juried Grant, 2000</w:t>
      </w:r>
    </w:p>
    <w:p w14:paraId="61F8F38B" w14:textId="26A408BE" w:rsidR="00B814DD" w:rsidRPr="006310DF" w:rsidRDefault="00B814DD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NEH Summer Stipend (for Seminar on Socrates) 2014</w:t>
      </w:r>
    </w:p>
    <w:p w14:paraId="24CE2B67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1463DA66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E.</w:t>
      </w:r>
      <w:r w:rsidRPr="006310DF">
        <w:rPr>
          <w:b/>
          <w:sz w:val="22"/>
          <w:szCs w:val="22"/>
        </w:rPr>
        <w:tab/>
        <w:t>Honors and Awards:</w:t>
      </w:r>
    </w:p>
    <w:p w14:paraId="55BE3593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sz w:val="22"/>
          <w:szCs w:val="22"/>
        </w:rPr>
      </w:pPr>
    </w:p>
    <w:p w14:paraId="7D1A1CEB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Thomas Day Seymour Fellow, American School of Classical Studies at Athens, 1994–1995</w:t>
      </w:r>
    </w:p>
    <w:p w14:paraId="6DD45F60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Edward Capps Fellow, American School of Classical Studies at Athens, 1995–1996</w:t>
      </w:r>
    </w:p>
    <w:p w14:paraId="075BD765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6962F85C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F.</w:t>
      </w:r>
      <w:r w:rsidRPr="006310DF">
        <w:rPr>
          <w:b/>
          <w:sz w:val="22"/>
          <w:szCs w:val="22"/>
        </w:rPr>
        <w:tab/>
        <w:t>Papers and Presentations at Professional Meetings:</w:t>
      </w:r>
    </w:p>
    <w:p w14:paraId="14DEC3E1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410D5C24" w14:textId="77777777" w:rsidR="006310DF" w:rsidRDefault="005E6DE0" w:rsidP="006310DF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"The Speech of </w:t>
      </w:r>
      <w:proofErr w:type="spellStart"/>
      <w:r w:rsidRPr="006310DF">
        <w:rPr>
          <w:sz w:val="22"/>
          <w:szCs w:val="22"/>
        </w:rPr>
        <w:t>Socles</w:t>
      </w:r>
      <w:proofErr w:type="spellEnd"/>
      <w:r w:rsidRPr="006310DF">
        <w:rPr>
          <w:sz w:val="22"/>
          <w:szCs w:val="22"/>
        </w:rPr>
        <w:t xml:space="preserve"> (Herodotus 5.92) and Herodotus' Story-telling Method."</w:t>
      </w:r>
      <w:r w:rsidR="006310DF">
        <w:rPr>
          <w:sz w:val="22"/>
          <w:szCs w:val="22"/>
        </w:rPr>
        <w:t xml:space="preserve">  CAMWS Southern </w:t>
      </w:r>
    </w:p>
    <w:p w14:paraId="38949CE8" w14:textId="77777777" w:rsidR="005E6DE0" w:rsidRPr="006310DF" w:rsidRDefault="006310DF" w:rsidP="006310DF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5E6DE0" w:rsidRPr="006310DF">
        <w:rPr>
          <w:sz w:val="22"/>
          <w:szCs w:val="22"/>
        </w:rPr>
        <w:t>Section, 1992</w:t>
      </w:r>
    </w:p>
    <w:p w14:paraId="3854433A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13A3E4D6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"Hesiod's Tartarus."  APA Annual Meeting, 1992</w:t>
      </w:r>
    </w:p>
    <w:p w14:paraId="118E9447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25DB138E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"Hesiod's Chaos."  CAMWS Annual Meeting, 1994</w:t>
      </w:r>
    </w:p>
    <w:p w14:paraId="6089E50F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25254C50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"God as Mirror for the Soul: Plato, </w:t>
      </w:r>
      <w:r w:rsidRPr="006310DF">
        <w:rPr>
          <w:i/>
          <w:sz w:val="22"/>
          <w:szCs w:val="22"/>
        </w:rPr>
        <w:t>Alcibiades</w:t>
      </w:r>
      <w:r w:rsidRPr="006310DF">
        <w:rPr>
          <w:sz w:val="22"/>
          <w:szCs w:val="22"/>
        </w:rPr>
        <w:t xml:space="preserve"> 133c."  APA Annual Meeting, 1995</w:t>
      </w:r>
    </w:p>
    <w:p w14:paraId="22ED6711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0897AE07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"Socratic Education and Socrates' Daimonion in the </w:t>
      </w:r>
      <w:proofErr w:type="spellStart"/>
      <w:r w:rsidRPr="006310DF">
        <w:rPr>
          <w:i/>
          <w:sz w:val="22"/>
          <w:szCs w:val="22"/>
        </w:rPr>
        <w:t>Theages</w:t>
      </w:r>
      <w:proofErr w:type="spellEnd"/>
      <w:r w:rsidRPr="006310DF">
        <w:rPr>
          <w:sz w:val="22"/>
          <w:szCs w:val="22"/>
        </w:rPr>
        <w:t xml:space="preserve"> and the </w:t>
      </w:r>
      <w:r w:rsidRPr="006310DF">
        <w:rPr>
          <w:i/>
          <w:sz w:val="22"/>
          <w:szCs w:val="22"/>
        </w:rPr>
        <w:t>Theaetetus.</w:t>
      </w:r>
      <w:r w:rsidRPr="006310DF">
        <w:rPr>
          <w:sz w:val="22"/>
          <w:szCs w:val="22"/>
        </w:rPr>
        <w:t xml:space="preserve">" CAMWS Annual </w:t>
      </w:r>
    </w:p>
    <w:p w14:paraId="3DFBF485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Meeting, 1997</w:t>
      </w:r>
    </w:p>
    <w:p w14:paraId="05E07214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0E8521FD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"Xenophon's Socrates on Writing."  CAMWS Annual Meeting, 1999</w:t>
      </w:r>
    </w:p>
    <w:p w14:paraId="2475ADA5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51935866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"Converting Alcibiades: Historical Irony in the </w:t>
      </w:r>
      <w:r w:rsidRPr="006310DF">
        <w:rPr>
          <w:i/>
          <w:sz w:val="22"/>
          <w:szCs w:val="22"/>
        </w:rPr>
        <w:t>Alcibiades I</w:t>
      </w:r>
      <w:r w:rsidRPr="006310DF">
        <w:rPr>
          <w:sz w:val="22"/>
          <w:szCs w:val="22"/>
        </w:rPr>
        <w:t xml:space="preserve">."  CAMWS Annual Meeting, </w:t>
      </w:r>
    </w:p>
    <w:p w14:paraId="1CB32982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2000</w:t>
      </w:r>
    </w:p>
    <w:p w14:paraId="204C1BA6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22CD645B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"Ischomachus the Model Husband?"  APA Annual Meeting, 2002</w:t>
      </w:r>
    </w:p>
    <w:p w14:paraId="3C8FC19D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7203739B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"Xenophon's Socrates on Justice and the Law." CAMWS Annual Meeting, 2002</w:t>
      </w:r>
    </w:p>
    <w:p w14:paraId="0976FDC5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34F216CE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"Socrates and Theodote: </w:t>
      </w:r>
      <w:r w:rsidRPr="00DA5E39">
        <w:rPr>
          <w:i/>
          <w:sz w:val="22"/>
          <w:szCs w:val="22"/>
        </w:rPr>
        <w:t>Memorabilia</w:t>
      </w:r>
      <w:r w:rsidRPr="006310DF">
        <w:rPr>
          <w:sz w:val="22"/>
          <w:szCs w:val="22"/>
        </w:rPr>
        <w:t xml:space="preserve"> 3.11." APA Annual Meeting, 2003</w:t>
      </w:r>
    </w:p>
    <w:p w14:paraId="4661A511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2B065AEA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"Xenophon's Centaurs."  APA Annual Meeting, 2004</w:t>
      </w:r>
    </w:p>
    <w:p w14:paraId="2DDA7F67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32565555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"Socrates' Advice for Critobulus: A Reading of Xenophon's </w:t>
      </w:r>
      <w:r w:rsidRPr="006310DF">
        <w:rPr>
          <w:i/>
          <w:sz w:val="22"/>
          <w:szCs w:val="22"/>
        </w:rPr>
        <w:t>Oeconomicus</w:t>
      </w:r>
      <w:r w:rsidRPr="006310DF">
        <w:rPr>
          <w:sz w:val="22"/>
          <w:szCs w:val="22"/>
        </w:rPr>
        <w:t xml:space="preserve">."  CAMWS </w:t>
      </w:r>
    </w:p>
    <w:p w14:paraId="35145939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Annual Meeting, 2004</w:t>
      </w:r>
    </w:p>
    <w:p w14:paraId="68AFB426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379F0AD8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"The Other </w:t>
      </w:r>
      <w:r w:rsidRPr="006310DF">
        <w:rPr>
          <w:i/>
          <w:sz w:val="22"/>
          <w:szCs w:val="22"/>
        </w:rPr>
        <w:t>Symposium</w:t>
      </w:r>
      <w:r w:rsidRPr="006310DF">
        <w:rPr>
          <w:sz w:val="22"/>
          <w:szCs w:val="22"/>
        </w:rPr>
        <w:t>." CAMWS Annual Meeting, 2007</w:t>
      </w:r>
    </w:p>
    <w:p w14:paraId="6B6FCFAA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3B7EACBC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"Leo Strauss, Xenophon, and Natural Law."  Northeastern Political Science Association, </w:t>
      </w:r>
    </w:p>
    <w:p w14:paraId="05B58B6E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2007</w:t>
      </w:r>
    </w:p>
    <w:p w14:paraId="20B2BA5A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03A3DBCD" w14:textId="3DDF10B8" w:rsidR="005E6DE0" w:rsidRPr="006310DF" w:rsidRDefault="00960A8D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"Comment on Dorion" </w:t>
      </w:r>
      <w:r w:rsidR="005E6DE0" w:rsidRPr="006310DF">
        <w:rPr>
          <w:sz w:val="22"/>
          <w:szCs w:val="22"/>
        </w:rPr>
        <w:t>American Philosophical Association, 2008</w:t>
      </w:r>
    </w:p>
    <w:p w14:paraId="4033F76D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24A7F408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"Aristippus at the Crossroads." Northeastern Political Science Association 2008</w:t>
      </w:r>
    </w:p>
    <w:p w14:paraId="5A498BCE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528540D1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lastRenderedPageBreak/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 'By Hera' in Xenophon."  CAMWS Annual Meeting, 2008</w:t>
      </w:r>
    </w:p>
    <w:p w14:paraId="5D1469BE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7329735D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"Stra</w:t>
      </w:r>
      <w:r w:rsidR="00857395" w:rsidRPr="006310DF">
        <w:rPr>
          <w:sz w:val="22"/>
          <w:szCs w:val="22"/>
        </w:rPr>
        <w:t>uss on Xenophon." Xenophon 2009, Liverpool, UK</w:t>
      </w:r>
    </w:p>
    <w:p w14:paraId="183BB2B8" w14:textId="77777777" w:rsidR="00D76A4E" w:rsidRPr="006310DF" w:rsidRDefault="00D76A4E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4544011A" w14:textId="6E13EDC0" w:rsidR="00EB481B" w:rsidRPr="006310DF" w:rsidRDefault="00D76A4E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"Commentary on Gabriel Danzig's </w:t>
      </w:r>
      <w:r w:rsidRPr="006310DF">
        <w:rPr>
          <w:i/>
          <w:sz w:val="22"/>
          <w:szCs w:val="22"/>
        </w:rPr>
        <w:t>Apologizing for Socrate</w:t>
      </w:r>
      <w:r w:rsidR="00857395" w:rsidRPr="006310DF">
        <w:rPr>
          <w:i/>
          <w:sz w:val="22"/>
          <w:szCs w:val="22"/>
        </w:rPr>
        <w:t>s.</w:t>
      </w:r>
      <w:r w:rsidR="00221348">
        <w:rPr>
          <w:sz w:val="22"/>
          <w:szCs w:val="22"/>
        </w:rPr>
        <w:t xml:space="preserve">” </w:t>
      </w:r>
      <w:r w:rsidRPr="006310DF">
        <w:rPr>
          <w:sz w:val="22"/>
          <w:szCs w:val="22"/>
        </w:rPr>
        <w:t>Northeastern Political Science Association</w:t>
      </w:r>
      <w:r w:rsidR="00EB481B" w:rsidRPr="006310DF">
        <w:rPr>
          <w:sz w:val="22"/>
          <w:szCs w:val="22"/>
        </w:rPr>
        <w:t xml:space="preserve"> </w:t>
      </w:r>
    </w:p>
    <w:p w14:paraId="5CEB2E7E" w14:textId="77777777" w:rsidR="00D76A4E" w:rsidRDefault="00EB481B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="00D76A4E" w:rsidRPr="006310DF">
        <w:rPr>
          <w:sz w:val="22"/>
          <w:szCs w:val="22"/>
        </w:rPr>
        <w:t>2010</w:t>
      </w:r>
      <w:r w:rsidR="00857395" w:rsidRPr="006310DF">
        <w:rPr>
          <w:sz w:val="22"/>
          <w:szCs w:val="22"/>
        </w:rPr>
        <w:t>, Boston, MA</w:t>
      </w:r>
    </w:p>
    <w:p w14:paraId="25E61536" w14:textId="77777777" w:rsidR="007D7AFC" w:rsidRDefault="007D7AFC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06C882CD" w14:textId="43235ACC" w:rsidR="007D7AFC" w:rsidRPr="005F6788" w:rsidRDefault="007D7AFC" w:rsidP="005F6788">
      <w:pPr>
        <w:ind w:left="1260"/>
        <w:rPr>
          <w:sz w:val="22"/>
          <w:szCs w:val="22"/>
        </w:rPr>
      </w:pPr>
      <w:r w:rsidRPr="005F6788">
        <w:rPr>
          <w:sz w:val="22"/>
          <w:szCs w:val="22"/>
        </w:rPr>
        <w:t xml:space="preserve">“Xenophon’s Intertextual Socrates”.  Plato &amp; Xenophon Conference, June 9-June 12 2014 at Bar </w:t>
      </w:r>
      <w:proofErr w:type="spellStart"/>
      <w:r w:rsidRPr="005F6788">
        <w:rPr>
          <w:sz w:val="22"/>
          <w:szCs w:val="22"/>
        </w:rPr>
        <w:t>Ilan</w:t>
      </w:r>
      <w:proofErr w:type="spellEnd"/>
      <w:r w:rsidRPr="005F6788">
        <w:rPr>
          <w:sz w:val="22"/>
          <w:szCs w:val="22"/>
        </w:rPr>
        <w:t xml:space="preserve"> University, Israel. </w:t>
      </w:r>
    </w:p>
    <w:p w14:paraId="0579717D" w14:textId="77777777" w:rsidR="00566363" w:rsidRPr="005F6788" w:rsidRDefault="00566363" w:rsidP="005F6788">
      <w:pPr>
        <w:ind w:left="1260"/>
        <w:rPr>
          <w:sz w:val="22"/>
          <w:szCs w:val="22"/>
        </w:rPr>
      </w:pPr>
    </w:p>
    <w:p w14:paraId="1F0376A5" w14:textId="2009C12D" w:rsidR="00566363" w:rsidRPr="005F6788" w:rsidRDefault="00566363" w:rsidP="005F6788">
      <w:pPr>
        <w:ind w:left="1260"/>
        <w:rPr>
          <w:sz w:val="22"/>
          <w:szCs w:val="22"/>
        </w:rPr>
      </w:pPr>
      <w:r w:rsidRPr="005F6788">
        <w:rPr>
          <w:sz w:val="22"/>
          <w:szCs w:val="22"/>
        </w:rPr>
        <w:t>“As</w:t>
      </w:r>
      <w:r w:rsidR="005F6788" w:rsidRPr="005F6788">
        <w:rPr>
          <w:sz w:val="22"/>
          <w:szCs w:val="22"/>
        </w:rPr>
        <w:t>sessing Translingual and Trans</w:t>
      </w:r>
      <w:r w:rsidRPr="005F6788">
        <w:rPr>
          <w:sz w:val="22"/>
          <w:szCs w:val="22"/>
        </w:rPr>
        <w:t xml:space="preserve">cultural Competency”.  With Yasuko </w:t>
      </w:r>
      <w:proofErr w:type="spellStart"/>
      <w:r w:rsidRPr="005F6788">
        <w:rPr>
          <w:sz w:val="22"/>
          <w:szCs w:val="22"/>
        </w:rPr>
        <w:t>Taoka</w:t>
      </w:r>
      <w:proofErr w:type="spellEnd"/>
      <w:r w:rsidRPr="005F6788">
        <w:rPr>
          <w:sz w:val="22"/>
          <w:szCs w:val="22"/>
        </w:rPr>
        <w:t>.  Society for Classical</w:t>
      </w:r>
      <w:r w:rsidR="00B814DD" w:rsidRPr="005F6788">
        <w:rPr>
          <w:sz w:val="22"/>
          <w:szCs w:val="22"/>
        </w:rPr>
        <w:t xml:space="preserve"> </w:t>
      </w:r>
      <w:r w:rsidRPr="005F6788">
        <w:rPr>
          <w:sz w:val="22"/>
          <w:szCs w:val="22"/>
        </w:rPr>
        <w:t xml:space="preserve">Studies Annual Meeting, January 2015. </w:t>
      </w:r>
    </w:p>
    <w:p w14:paraId="45636EC4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129D2AA0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3278F24D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  <w:t>V.</w:t>
      </w:r>
      <w:r w:rsidRPr="006310DF">
        <w:rPr>
          <w:b/>
          <w:sz w:val="22"/>
          <w:szCs w:val="22"/>
        </w:rPr>
        <w:tab/>
        <w:t>PUBLICATIONS AND CREATIVE WORKS</w:t>
      </w:r>
    </w:p>
    <w:p w14:paraId="64F433F6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</w:p>
    <w:p w14:paraId="077A42DB" w14:textId="77777777" w:rsidR="005E6DE0" w:rsidRPr="006310DF" w:rsidRDefault="005E6DE0" w:rsidP="005E6DE0">
      <w:pPr>
        <w:tabs>
          <w:tab w:val="left" w:pos="0"/>
          <w:tab w:val="left" w:pos="90"/>
          <w:tab w:val="left" w:pos="72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A.</w:t>
      </w:r>
      <w:r w:rsidRPr="006310DF">
        <w:rPr>
          <w:b/>
          <w:sz w:val="22"/>
          <w:szCs w:val="22"/>
        </w:rPr>
        <w:tab/>
        <w:t>Books:</w:t>
      </w:r>
    </w:p>
    <w:p w14:paraId="786380E8" w14:textId="77777777" w:rsidR="005E6DE0" w:rsidRPr="006310DF" w:rsidRDefault="005E6DE0" w:rsidP="005E6DE0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</w:p>
    <w:p w14:paraId="1C552AB6" w14:textId="77777777" w:rsidR="005E6DE0" w:rsidRPr="006310DF" w:rsidRDefault="005E6DE0" w:rsidP="005E6DE0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i/>
          <w:sz w:val="22"/>
          <w:szCs w:val="22"/>
        </w:rPr>
        <w:t xml:space="preserve">Latin Laughs: A Production of Plautus' </w:t>
      </w:r>
      <w:proofErr w:type="spellStart"/>
      <w:r w:rsidRPr="006310DF">
        <w:rPr>
          <w:sz w:val="22"/>
          <w:szCs w:val="22"/>
        </w:rPr>
        <w:t>Poenulus</w:t>
      </w:r>
      <w:proofErr w:type="spellEnd"/>
      <w:r w:rsidRPr="006310DF">
        <w:rPr>
          <w:sz w:val="22"/>
          <w:szCs w:val="22"/>
        </w:rPr>
        <w:t xml:space="preserve">.  </w:t>
      </w:r>
      <w:proofErr w:type="spellStart"/>
      <w:r w:rsidRPr="006310DF">
        <w:rPr>
          <w:sz w:val="22"/>
          <w:szCs w:val="22"/>
        </w:rPr>
        <w:t>Bolchazy</w:t>
      </w:r>
      <w:proofErr w:type="spellEnd"/>
      <w:r w:rsidRPr="006310DF">
        <w:rPr>
          <w:sz w:val="22"/>
          <w:szCs w:val="22"/>
        </w:rPr>
        <w:t xml:space="preserve">-Carducci, 1997.  (Videotape and book with text, translation, commentary, and student exercises.)  Starks, </w:t>
      </w:r>
      <w:proofErr w:type="spellStart"/>
      <w:r w:rsidRPr="006310DF">
        <w:rPr>
          <w:sz w:val="22"/>
          <w:szCs w:val="22"/>
        </w:rPr>
        <w:t>Panciera</w:t>
      </w:r>
      <w:proofErr w:type="spellEnd"/>
      <w:r w:rsidRPr="006310DF">
        <w:rPr>
          <w:sz w:val="22"/>
          <w:szCs w:val="22"/>
        </w:rPr>
        <w:t xml:space="preserve">, Brunelle, Johnson, </w:t>
      </w:r>
      <w:proofErr w:type="spellStart"/>
      <w:r w:rsidRPr="006310DF">
        <w:rPr>
          <w:sz w:val="22"/>
          <w:szCs w:val="22"/>
        </w:rPr>
        <w:t>Zabin</w:t>
      </w:r>
      <w:proofErr w:type="spellEnd"/>
      <w:r w:rsidRPr="006310DF">
        <w:rPr>
          <w:sz w:val="22"/>
          <w:szCs w:val="22"/>
        </w:rPr>
        <w:t xml:space="preserve">, Reynolds, </w:t>
      </w:r>
      <w:proofErr w:type="spellStart"/>
      <w:r w:rsidRPr="006310DF">
        <w:rPr>
          <w:sz w:val="22"/>
          <w:szCs w:val="22"/>
        </w:rPr>
        <w:t>Calamia</w:t>
      </w:r>
      <w:proofErr w:type="spellEnd"/>
      <w:r w:rsidRPr="006310DF">
        <w:rPr>
          <w:sz w:val="22"/>
          <w:szCs w:val="22"/>
        </w:rPr>
        <w:t>, eds.  (Actor, translator, commentator:  responsible for approximately 12% of text.)</w:t>
      </w:r>
    </w:p>
    <w:p w14:paraId="0A544749" w14:textId="77777777" w:rsidR="005E6DE0" w:rsidRPr="006310DF" w:rsidRDefault="005E6DE0" w:rsidP="005E6DE0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</w:p>
    <w:p w14:paraId="5E3F73B7" w14:textId="77777777" w:rsidR="001F3CF4" w:rsidRPr="006310DF" w:rsidRDefault="005E6DE0" w:rsidP="001F3CF4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outlineLvl w:val="0"/>
        <w:rPr>
          <w:sz w:val="22"/>
          <w:szCs w:val="22"/>
        </w:rPr>
      </w:pPr>
      <w:r w:rsidRPr="006310DF">
        <w:rPr>
          <w:i/>
          <w:sz w:val="22"/>
          <w:szCs w:val="22"/>
        </w:rPr>
        <w:tab/>
        <w:t>Socrates and Alcibiades. Four Texts</w:t>
      </w:r>
      <w:r w:rsidRPr="006310DF">
        <w:rPr>
          <w:sz w:val="22"/>
          <w:szCs w:val="22"/>
        </w:rPr>
        <w:t>.  Focus, 2003.</w:t>
      </w:r>
    </w:p>
    <w:p w14:paraId="43471629" w14:textId="77777777" w:rsidR="001F3CF4" w:rsidRPr="006310DF" w:rsidRDefault="001F3CF4" w:rsidP="001F3CF4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outlineLvl w:val="0"/>
        <w:rPr>
          <w:i/>
          <w:sz w:val="22"/>
          <w:szCs w:val="22"/>
        </w:rPr>
      </w:pPr>
    </w:p>
    <w:p w14:paraId="192A0534" w14:textId="161B2CF1" w:rsidR="00E76F88" w:rsidRDefault="001F3CF4" w:rsidP="001F3CF4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outlineLvl w:val="0"/>
        <w:rPr>
          <w:i/>
          <w:sz w:val="22"/>
          <w:szCs w:val="22"/>
        </w:rPr>
      </w:pPr>
      <w:r w:rsidRPr="006310DF">
        <w:rPr>
          <w:i/>
          <w:sz w:val="22"/>
          <w:szCs w:val="22"/>
        </w:rPr>
        <w:tab/>
      </w:r>
      <w:bookmarkStart w:id="0" w:name="_GoBack"/>
      <w:r w:rsidR="00D76A4E" w:rsidRPr="006310DF">
        <w:rPr>
          <w:i/>
          <w:sz w:val="22"/>
          <w:szCs w:val="22"/>
        </w:rPr>
        <w:t xml:space="preserve">Socrates and Athens.  </w:t>
      </w:r>
      <w:r w:rsidR="00D76A4E" w:rsidRPr="006310DF">
        <w:rPr>
          <w:sz w:val="22"/>
          <w:szCs w:val="22"/>
        </w:rPr>
        <w:t>Cambridge,</w:t>
      </w:r>
      <w:r w:rsidR="00626C17">
        <w:rPr>
          <w:sz w:val="22"/>
          <w:szCs w:val="22"/>
        </w:rPr>
        <w:t xml:space="preserve"> </w:t>
      </w:r>
      <w:r w:rsidR="009752CF" w:rsidRPr="006310DF">
        <w:rPr>
          <w:sz w:val="22"/>
          <w:szCs w:val="22"/>
        </w:rPr>
        <w:t>2011</w:t>
      </w:r>
      <w:r w:rsidR="00D74802" w:rsidRPr="006310DF">
        <w:rPr>
          <w:i/>
          <w:sz w:val="22"/>
          <w:szCs w:val="22"/>
        </w:rPr>
        <w:t>.</w:t>
      </w:r>
    </w:p>
    <w:p w14:paraId="2B97C3D0" w14:textId="77777777" w:rsidR="00C850FD" w:rsidRDefault="00C850FD" w:rsidP="001F3CF4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outlineLvl w:val="0"/>
        <w:rPr>
          <w:i/>
          <w:sz w:val="22"/>
          <w:szCs w:val="22"/>
        </w:rPr>
      </w:pPr>
    </w:p>
    <w:p w14:paraId="78BC8384" w14:textId="35C5AACF" w:rsidR="00C850FD" w:rsidRPr="006310DF" w:rsidRDefault="00C850FD" w:rsidP="00C850FD">
      <w:pPr>
        <w:pStyle w:val="Level3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outlineLvl w:val="0"/>
        <w:rPr>
          <w:sz w:val="22"/>
          <w:szCs w:val="22"/>
        </w:rPr>
      </w:pPr>
      <w:r w:rsidRPr="00A875EA">
        <w:rPr>
          <w:i/>
          <w:sz w:val="22"/>
          <w:szCs w:val="22"/>
        </w:rPr>
        <w:t>Plato and Xenophon: Comparative Studies.</w:t>
      </w:r>
      <w:r>
        <w:rPr>
          <w:sz w:val="22"/>
          <w:szCs w:val="22"/>
        </w:rPr>
        <w:t xml:space="preserve"> Brill</w:t>
      </w:r>
      <w:r>
        <w:rPr>
          <w:sz w:val="22"/>
          <w:szCs w:val="22"/>
        </w:rPr>
        <w:t xml:space="preserve">, 2018. </w:t>
      </w:r>
      <w:r>
        <w:rPr>
          <w:sz w:val="22"/>
          <w:szCs w:val="22"/>
        </w:rPr>
        <w:t>Co-edited volume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>with Gabriel Danzig and Donald Morrison</w:t>
      </w:r>
      <w:r>
        <w:rPr>
          <w:sz w:val="22"/>
          <w:szCs w:val="22"/>
        </w:rPr>
        <w:t xml:space="preserve">. </w:t>
      </w:r>
      <w:bookmarkEnd w:id="0"/>
    </w:p>
    <w:p w14:paraId="7C165B5A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00BB8622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B.</w:t>
      </w:r>
      <w:r w:rsidRPr="006310DF">
        <w:rPr>
          <w:b/>
          <w:sz w:val="22"/>
          <w:szCs w:val="22"/>
        </w:rPr>
        <w:tab/>
        <w:t>Articles in Professional Journals:</w:t>
      </w:r>
    </w:p>
    <w:p w14:paraId="35157256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</w:p>
    <w:p w14:paraId="12D018A0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"God as the True Self: Plato's </w:t>
      </w:r>
      <w:r w:rsidRPr="006310DF">
        <w:rPr>
          <w:i/>
          <w:sz w:val="22"/>
          <w:szCs w:val="22"/>
        </w:rPr>
        <w:t>Alcibiades I</w:t>
      </w:r>
      <w:r w:rsidRPr="006310DF">
        <w:rPr>
          <w:sz w:val="22"/>
          <w:szCs w:val="22"/>
        </w:rPr>
        <w:t xml:space="preserve">."  </w:t>
      </w:r>
      <w:r w:rsidRPr="006310DF">
        <w:rPr>
          <w:i/>
          <w:sz w:val="22"/>
          <w:szCs w:val="22"/>
        </w:rPr>
        <w:t>Ancient Philosophy</w:t>
      </w:r>
      <w:r w:rsidRPr="006310DF">
        <w:rPr>
          <w:sz w:val="22"/>
          <w:szCs w:val="22"/>
        </w:rPr>
        <w:t xml:space="preserve"> 19 (1999) 1-19.</w:t>
      </w:r>
    </w:p>
    <w:p w14:paraId="544D66C3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386C249D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"Hesiod's Descriptions of Tartarus."  </w:t>
      </w:r>
      <w:r w:rsidRPr="006310DF">
        <w:rPr>
          <w:i/>
          <w:sz w:val="22"/>
          <w:szCs w:val="22"/>
        </w:rPr>
        <w:t>Phoenix</w:t>
      </w:r>
      <w:r w:rsidRPr="006310DF">
        <w:rPr>
          <w:sz w:val="22"/>
          <w:szCs w:val="22"/>
        </w:rPr>
        <w:t xml:space="preserve"> 53 (1999) 8-28.</w:t>
      </w:r>
    </w:p>
    <w:p w14:paraId="27C56E0F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5C1BF2D0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"Herodotus' Storytelling Speeches."  </w:t>
      </w:r>
      <w:r w:rsidRPr="006310DF">
        <w:rPr>
          <w:i/>
          <w:sz w:val="22"/>
          <w:szCs w:val="22"/>
        </w:rPr>
        <w:t>Classical Journal</w:t>
      </w:r>
      <w:r w:rsidRPr="006310DF">
        <w:rPr>
          <w:sz w:val="22"/>
          <w:szCs w:val="22"/>
        </w:rPr>
        <w:t xml:space="preserve"> 97 (2001) 1-26.</w:t>
      </w:r>
    </w:p>
    <w:p w14:paraId="373F0CB3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08D70187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"Xenophon's Socrates on Justice and the Law." </w:t>
      </w:r>
      <w:r w:rsidRPr="006310DF">
        <w:rPr>
          <w:i/>
          <w:sz w:val="22"/>
          <w:szCs w:val="22"/>
        </w:rPr>
        <w:t>Ancient Philosophy</w:t>
      </w:r>
      <w:r w:rsidRPr="006310DF">
        <w:rPr>
          <w:sz w:val="22"/>
          <w:szCs w:val="22"/>
        </w:rPr>
        <w:t xml:space="preserve"> 23 (2003) 255-281.</w:t>
      </w:r>
    </w:p>
    <w:p w14:paraId="3B624AFF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44E3DFE5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"Persians as Centaurs."  </w:t>
      </w:r>
      <w:r w:rsidRPr="006310DF">
        <w:rPr>
          <w:i/>
          <w:sz w:val="22"/>
          <w:szCs w:val="22"/>
        </w:rPr>
        <w:t>Transactions of the American Philological Association</w:t>
      </w:r>
      <w:r w:rsidRPr="006310DF">
        <w:rPr>
          <w:sz w:val="22"/>
          <w:szCs w:val="22"/>
        </w:rPr>
        <w:t xml:space="preserve"> 135 (2005) 177-207.</w:t>
      </w:r>
    </w:p>
    <w:p w14:paraId="75112410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</w:p>
    <w:p w14:paraId="2DA16BC8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"Xenophon's Socrates at his Most Socratic (</w:t>
      </w:r>
      <w:r w:rsidRPr="006310DF">
        <w:rPr>
          <w:i/>
          <w:sz w:val="22"/>
          <w:szCs w:val="22"/>
        </w:rPr>
        <w:t>Mem</w:t>
      </w:r>
      <w:r w:rsidRPr="006310DF">
        <w:rPr>
          <w:sz w:val="22"/>
          <w:szCs w:val="22"/>
        </w:rPr>
        <w:t xml:space="preserve">. 4.2.)."  </w:t>
      </w:r>
      <w:r w:rsidRPr="006310DF">
        <w:rPr>
          <w:i/>
          <w:sz w:val="22"/>
          <w:szCs w:val="22"/>
        </w:rPr>
        <w:t xml:space="preserve">Oxford Studies in Ancient Philosophy </w:t>
      </w:r>
      <w:r w:rsidRPr="006310DF">
        <w:rPr>
          <w:sz w:val="22"/>
          <w:szCs w:val="22"/>
        </w:rPr>
        <w:t>29 (2005) 39-73.</w:t>
      </w:r>
    </w:p>
    <w:p w14:paraId="24B095C6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256E96A9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"Aristippus at the Crossroads: The Politics of Pleasure in Xenophon's </w:t>
      </w:r>
      <w:r w:rsidRPr="006310DF">
        <w:rPr>
          <w:i/>
          <w:sz w:val="22"/>
          <w:szCs w:val="22"/>
        </w:rPr>
        <w:t>Memorabilia.</w:t>
      </w:r>
      <w:r w:rsidRPr="006310DF">
        <w:rPr>
          <w:sz w:val="22"/>
          <w:szCs w:val="22"/>
        </w:rPr>
        <w:t xml:space="preserve">"  </w:t>
      </w:r>
      <w:r w:rsidRPr="006310DF">
        <w:rPr>
          <w:i/>
          <w:sz w:val="22"/>
          <w:szCs w:val="22"/>
        </w:rPr>
        <w:t>Polis</w:t>
      </w:r>
      <w:r w:rsidRPr="006310DF">
        <w:rPr>
          <w:sz w:val="22"/>
          <w:szCs w:val="22"/>
        </w:rPr>
        <w:t xml:space="preserve"> 26.2 (2009) 204-222. </w:t>
      </w:r>
    </w:p>
    <w:p w14:paraId="1E96A10C" w14:textId="77777777" w:rsidR="00146573" w:rsidRDefault="00146573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13AD000F" w14:textId="77777777" w:rsidR="00146573" w:rsidRPr="0005070C" w:rsidRDefault="00146573" w:rsidP="00146573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b/>
          <w:sz w:val="22"/>
          <w:szCs w:val="22"/>
        </w:rPr>
      </w:pPr>
      <w:r w:rsidRPr="0005070C">
        <w:rPr>
          <w:b/>
          <w:sz w:val="22"/>
          <w:szCs w:val="22"/>
        </w:rPr>
        <w:t>D.  Chapters in Professional books</w:t>
      </w:r>
    </w:p>
    <w:p w14:paraId="6EE809DA" w14:textId="77777777" w:rsidR="00146573" w:rsidRPr="00146573" w:rsidRDefault="00146573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color w:val="008000"/>
          <w:sz w:val="22"/>
          <w:szCs w:val="22"/>
        </w:rPr>
      </w:pPr>
    </w:p>
    <w:p w14:paraId="56CED832" w14:textId="77777777" w:rsidR="00D76A4E" w:rsidRPr="008249A6" w:rsidRDefault="00146573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8249A6">
        <w:rPr>
          <w:sz w:val="22"/>
          <w:szCs w:val="22"/>
        </w:rPr>
        <w:lastRenderedPageBreak/>
        <w:t xml:space="preserve">“Strauss on Xenophon.”  123-159 in Fiona </w:t>
      </w:r>
      <w:proofErr w:type="spellStart"/>
      <w:r w:rsidRPr="008249A6">
        <w:rPr>
          <w:sz w:val="22"/>
          <w:szCs w:val="22"/>
        </w:rPr>
        <w:t>Hobden</w:t>
      </w:r>
      <w:proofErr w:type="spellEnd"/>
      <w:r w:rsidRPr="008249A6">
        <w:rPr>
          <w:sz w:val="22"/>
          <w:szCs w:val="22"/>
        </w:rPr>
        <w:t xml:space="preserve"> and Christopher </w:t>
      </w:r>
      <w:proofErr w:type="spellStart"/>
      <w:r w:rsidRPr="008249A6">
        <w:rPr>
          <w:sz w:val="22"/>
          <w:szCs w:val="22"/>
        </w:rPr>
        <w:t>Tuplin</w:t>
      </w:r>
      <w:proofErr w:type="spellEnd"/>
      <w:r w:rsidRPr="008249A6">
        <w:rPr>
          <w:sz w:val="22"/>
          <w:szCs w:val="22"/>
        </w:rPr>
        <w:t xml:space="preserve">, eds.  </w:t>
      </w:r>
      <w:r w:rsidRPr="008249A6">
        <w:rPr>
          <w:i/>
          <w:sz w:val="22"/>
          <w:szCs w:val="22"/>
        </w:rPr>
        <w:t>Xenophon: Ethical Principles and Historical Enquiry.</w:t>
      </w:r>
      <w:r w:rsidRPr="008249A6">
        <w:rPr>
          <w:sz w:val="22"/>
          <w:szCs w:val="22"/>
        </w:rPr>
        <w:t xml:space="preserve">  2012. Leiden: Brill.  </w:t>
      </w:r>
    </w:p>
    <w:p w14:paraId="12918755" w14:textId="77777777" w:rsidR="00566363" w:rsidRDefault="00566363" w:rsidP="00385D02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61F2C8D1" w14:textId="77777777" w:rsidR="00894DBC" w:rsidRDefault="00894DBC" w:rsidP="00894DBC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DA2549">
        <w:rPr>
          <w:sz w:val="22"/>
          <w:szCs w:val="22"/>
        </w:rPr>
        <w:t xml:space="preserve">“The Rational Religion of Xenophon’s Socrates.” </w:t>
      </w:r>
      <w:r>
        <w:rPr>
          <w:sz w:val="22"/>
          <w:szCs w:val="22"/>
        </w:rPr>
        <w:t xml:space="preserve">176-198 </w:t>
      </w:r>
      <w:r w:rsidRPr="00DA2549">
        <w:rPr>
          <w:sz w:val="22"/>
          <w:szCs w:val="22"/>
        </w:rPr>
        <w:t xml:space="preserve">in </w:t>
      </w:r>
      <w:r>
        <w:rPr>
          <w:sz w:val="22"/>
          <w:szCs w:val="22"/>
        </w:rPr>
        <w:t xml:space="preserve">Arum Park, ed. </w:t>
      </w:r>
      <w:r w:rsidRPr="00DA2549">
        <w:rPr>
          <w:i/>
          <w:sz w:val="22"/>
          <w:szCs w:val="22"/>
        </w:rPr>
        <w:t>Resemblance, Reality,</w:t>
      </w:r>
      <w:r>
        <w:rPr>
          <w:i/>
          <w:sz w:val="22"/>
          <w:szCs w:val="22"/>
        </w:rPr>
        <w:t xml:space="preserve"> and Tradition in Greek Thought: Essays in Honor of Peter M. Smith.</w:t>
      </w:r>
      <w:r w:rsidRPr="00DA2549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2017. London: Routledge. </w:t>
      </w:r>
    </w:p>
    <w:p w14:paraId="6582B1FB" w14:textId="77777777" w:rsidR="00894DBC" w:rsidRDefault="00894DBC" w:rsidP="005F6788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766D94AB" w14:textId="126C71E9" w:rsidR="00566363" w:rsidRDefault="00566363" w:rsidP="005F6788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 xml:space="preserve">“Xenophon’s </w:t>
      </w:r>
      <w:r>
        <w:rPr>
          <w:i/>
          <w:sz w:val="22"/>
          <w:szCs w:val="22"/>
        </w:rPr>
        <w:t xml:space="preserve">Apology and Memorabilia.” </w:t>
      </w:r>
      <w:r w:rsidR="00385D02">
        <w:rPr>
          <w:sz w:val="22"/>
          <w:szCs w:val="22"/>
        </w:rPr>
        <w:t xml:space="preserve">119-131 in Michael A. Flower, ed. </w:t>
      </w:r>
      <w:r>
        <w:rPr>
          <w:i/>
          <w:sz w:val="22"/>
          <w:szCs w:val="22"/>
        </w:rPr>
        <w:t>The Cambridge Companion to Xenophon</w:t>
      </w:r>
      <w:r w:rsidR="00385D02">
        <w:rPr>
          <w:i/>
          <w:sz w:val="22"/>
          <w:szCs w:val="22"/>
        </w:rPr>
        <w:t xml:space="preserve">. </w:t>
      </w:r>
      <w:r w:rsidR="00894DBC">
        <w:rPr>
          <w:sz w:val="22"/>
          <w:szCs w:val="22"/>
        </w:rPr>
        <w:t xml:space="preserve">2017. </w:t>
      </w:r>
      <w:r w:rsidR="00385D02">
        <w:rPr>
          <w:sz w:val="22"/>
          <w:szCs w:val="22"/>
        </w:rPr>
        <w:t xml:space="preserve">Cambridge. </w:t>
      </w:r>
    </w:p>
    <w:p w14:paraId="3AD6C170" w14:textId="77777777" w:rsidR="006C6335" w:rsidRDefault="006C6335" w:rsidP="005F6788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595BB955" w14:textId="540ED12E" w:rsidR="000B796B" w:rsidRPr="00EE4DB9" w:rsidRDefault="006C6335" w:rsidP="00EE4DB9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8249A6">
        <w:rPr>
          <w:sz w:val="22"/>
          <w:szCs w:val="22"/>
        </w:rPr>
        <w:t xml:space="preserve">“From Generals to Gluttons: </w:t>
      </w:r>
      <w:r w:rsidRPr="008249A6">
        <w:rPr>
          <w:i/>
          <w:sz w:val="22"/>
          <w:szCs w:val="22"/>
        </w:rPr>
        <w:t xml:space="preserve">Memorabilia </w:t>
      </w:r>
      <w:r>
        <w:rPr>
          <w:sz w:val="22"/>
          <w:szCs w:val="22"/>
        </w:rPr>
        <w:t xml:space="preserve">Book 3.” 481-499 </w:t>
      </w:r>
      <w:r w:rsidRPr="008249A6">
        <w:rPr>
          <w:sz w:val="22"/>
          <w:szCs w:val="22"/>
        </w:rPr>
        <w:t xml:space="preserve">Alessandro </w:t>
      </w:r>
      <w:proofErr w:type="spellStart"/>
      <w:r>
        <w:rPr>
          <w:sz w:val="22"/>
          <w:szCs w:val="22"/>
        </w:rPr>
        <w:t>Stavru</w:t>
      </w:r>
      <w:proofErr w:type="spellEnd"/>
      <w:r>
        <w:rPr>
          <w:sz w:val="22"/>
          <w:szCs w:val="22"/>
        </w:rPr>
        <w:t xml:space="preserve"> and Christopher Moore</w:t>
      </w:r>
      <w:r w:rsidRPr="008249A6">
        <w:rPr>
          <w:sz w:val="22"/>
          <w:szCs w:val="22"/>
        </w:rPr>
        <w:t xml:space="preserve">, eds. </w:t>
      </w:r>
      <w:r>
        <w:rPr>
          <w:i/>
          <w:sz w:val="22"/>
          <w:szCs w:val="22"/>
        </w:rPr>
        <w:t xml:space="preserve">Socrates and the </w:t>
      </w:r>
      <w:r w:rsidRPr="008249A6">
        <w:rPr>
          <w:i/>
          <w:sz w:val="22"/>
          <w:szCs w:val="22"/>
        </w:rPr>
        <w:t>Socratic Dialogue</w:t>
      </w:r>
      <w:r w:rsidRPr="008249A6">
        <w:rPr>
          <w:sz w:val="22"/>
          <w:szCs w:val="22"/>
        </w:rPr>
        <w:t xml:space="preserve">. </w:t>
      </w:r>
      <w:r>
        <w:rPr>
          <w:sz w:val="22"/>
          <w:szCs w:val="22"/>
        </w:rPr>
        <w:t>Brill, 2018.</w:t>
      </w:r>
      <w:r w:rsidR="000B796B">
        <w:rPr>
          <w:i/>
          <w:sz w:val="22"/>
          <w:szCs w:val="22"/>
        </w:rPr>
        <w:t xml:space="preserve"> </w:t>
      </w:r>
    </w:p>
    <w:p w14:paraId="62D5D550" w14:textId="77777777" w:rsidR="00335E2E" w:rsidRDefault="00335E2E" w:rsidP="003223E9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i/>
          <w:sz w:val="22"/>
          <w:szCs w:val="22"/>
        </w:rPr>
      </w:pPr>
    </w:p>
    <w:p w14:paraId="1DFCCE2F" w14:textId="00E88608" w:rsidR="00EE4DB9" w:rsidRDefault="00EE4DB9" w:rsidP="003223E9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 xml:space="preserve">“Introduction to This Volume.” 31-52 in </w:t>
      </w:r>
      <w:r>
        <w:rPr>
          <w:sz w:val="22"/>
          <w:szCs w:val="22"/>
        </w:rPr>
        <w:t xml:space="preserve">in Danzig, Johnson, and Morrison, eds. </w:t>
      </w:r>
      <w:r>
        <w:rPr>
          <w:i/>
          <w:sz w:val="22"/>
          <w:szCs w:val="22"/>
        </w:rPr>
        <w:t xml:space="preserve">Plato and Xenophon: Comparative Studies. </w:t>
      </w:r>
      <w:r>
        <w:rPr>
          <w:sz w:val="22"/>
          <w:szCs w:val="22"/>
        </w:rPr>
        <w:t>Brill.</w:t>
      </w:r>
    </w:p>
    <w:p w14:paraId="736A8E03" w14:textId="77777777" w:rsidR="00EE4DB9" w:rsidRDefault="00EE4DB9" w:rsidP="003223E9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406536C7" w14:textId="577BC733" w:rsidR="00335E2E" w:rsidRDefault="00335E2E" w:rsidP="003223E9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>“Xenophon’s Intertextual Socrates.”</w:t>
      </w:r>
      <w:r w:rsidR="00C850FD">
        <w:rPr>
          <w:sz w:val="22"/>
          <w:szCs w:val="22"/>
        </w:rPr>
        <w:t xml:space="preserve"> </w:t>
      </w:r>
      <w:r w:rsidR="00EE4DB9">
        <w:rPr>
          <w:sz w:val="22"/>
          <w:szCs w:val="22"/>
        </w:rPr>
        <w:t>71-98 i</w:t>
      </w:r>
      <w:r w:rsidR="00C850FD">
        <w:rPr>
          <w:sz w:val="22"/>
          <w:szCs w:val="22"/>
        </w:rPr>
        <w:t>n</w:t>
      </w:r>
      <w:r>
        <w:rPr>
          <w:sz w:val="22"/>
          <w:szCs w:val="22"/>
        </w:rPr>
        <w:t xml:space="preserve"> Danzig, Johnson, and Morrison, eds. </w:t>
      </w:r>
      <w:r>
        <w:rPr>
          <w:i/>
          <w:sz w:val="22"/>
          <w:szCs w:val="22"/>
        </w:rPr>
        <w:t xml:space="preserve">Plato and Xenophon: Comparative Studies. </w:t>
      </w:r>
      <w:r>
        <w:rPr>
          <w:sz w:val="22"/>
          <w:szCs w:val="22"/>
        </w:rPr>
        <w:t xml:space="preserve">Brill. </w:t>
      </w:r>
    </w:p>
    <w:p w14:paraId="4295D92D" w14:textId="09B97189" w:rsidR="00EE4DB9" w:rsidRDefault="00EE4DB9" w:rsidP="003223E9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40CBB538" w14:textId="77777777" w:rsidR="00EE4DB9" w:rsidRDefault="00EE4DB9" w:rsidP="00EE4DB9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 xml:space="preserve">“Xenophon’s Socrates.” Forthcoming in the </w:t>
      </w:r>
      <w:r w:rsidRPr="005F6788">
        <w:rPr>
          <w:i/>
          <w:sz w:val="22"/>
          <w:szCs w:val="22"/>
        </w:rPr>
        <w:t>Brill Companion to the Reception of Socrates</w:t>
      </w:r>
      <w:r>
        <w:rPr>
          <w:sz w:val="22"/>
          <w:szCs w:val="22"/>
        </w:rPr>
        <w:t xml:space="preserve">, edited by Christopher Moore. </w:t>
      </w:r>
    </w:p>
    <w:p w14:paraId="61F4094C" w14:textId="77777777" w:rsidR="00EE4DB9" w:rsidRDefault="00EE4DB9" w:rsidP="00EE4DB9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6A158E49" w14:textId="77777777" w:rsidR="00EE4DB9" w:rsidRDefault="00EE4DB9" w:rsidP="00EE4DB9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 xml:space="preserve">“Xenophon’s Ethics.” Forthcoming in David </w:t>
      </w:r>
      <w:proofErr w:type="spellStart"/>
      <w:r>
        <w:rPr>
          <w:sz w:val="22"/>
          <w:szCs w:val="22"/>
        </w:rPr>
        <w:t>Wolfsdorf</w:t>
      </w:r>
      <w:proofErr w:type="spellEnd"/>
      <w:r>
        <w:rPr>
          <w:sz w:val="22"/>
          <w:szCs w:val="22"/>
        </w:rPr>
        <w:t xml:space="preserve">, ed. </w:t>
      </w:r>
      <w:r>
        <w:rPr>
          <w:i/>
          <w:sz w:val="22"/>
          <w:szCs w:val="22"/>
        </w:rPr>
        <w:t>Early Greek Ethics</w:t>
      </w:r>
      <w:r>
        <w:rPr>
          <w:sz w:val="22"/>
          <w:szCs w:val="22"/>
        </w:rPr>
        <w:t xml:space="preserve">. Oxford.  </w:t>
      </w:r>
    </w:p>
    <w:p w14:paraId="58007304" w14:textId="77777777" w:rsidR="00EE4DB9" w:rsidRDefault="00EE4DB9" w:rsidP="00EE4DB9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2A45549C" w14:textId="24493AE5" w:rsidR="00EE4DB9" w:rsidRPr="00335E2E" w:rsidRDefault="00EE4DB9" w:rsidP="00EE4DB9">
      <w:pPr>
        <w:pStyle w:val="Quick1"/>
        <w:tabs>
          <w:tab w:val="left" w:pos="0"/>
          <w:tab w:val="left" w:pos="630"/>
          <w:tab w:val="left" w:pos="1260"/>
          <w:tab w:val="left" w:pos="153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0B796B">
        <w:rPr>
          <w:sz w:val="22"/>
          <w:szCs w:val="22"/>
        </w:rPr>
        <w:t>“The Case of the Missing Socrates: Xenoph</w:t>
      </w:r>
      <w:r>
        <w:rPr>
          <w:sz w:val="22"/>
          <w:szCs w:val="22"/>
        </w:rPr>
        <w:t>on’s Absence from Contemporary ‘Socratic Studies.’”</w:t>
      </w:r>
      <w:r w:rsidRPr="000B796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Forthcoming in Christopher Farrell and Dustin Gish, eds. </w:t>
      </w:r>
      <w:r>
        <w:rPr>
          <w:i/>
          <w:sz w:val="22"/>
          <w:szCs w:val="22"/>
        </w:rPr>
        <w:t>The Brill Companion to the Reception of Xenophon.</w:t>
      </w:r>
    </w:p>
    <w:p w14:paraId="720F8B31" w14:textId="77777777" w:rsidR="000B796B" w:rsidRDefault="000B796B" w:rsidP="00385D02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76D06C19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34CFDFDD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E.</w:t>
      </w:r>
      <w:r w:rsidRPr="006310DF">
        <w:rPr>
          <w:b/>
          <w:sz w:val="22"/>
          <w:szCs w:val="22"/>
        </w:rPr>
        <w:tab/>
        <w:t>Book Reviews:</w:t>
      </w:r>
    </w:p>
    <w:p w14:paraId="25CBE09A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</w:p>
    <w:p w14:paraId="19743A15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C. Gill, </w:t>
      </w:r>
      <w:r w:rsidRPr="006310DF">
        <w:rPr>
          <w:i/>
          <w:sz w:val="22"/>
          <w:szCs w:val="22"/>
        </w:rPr>
        <w:t>Personality in Greek Epic, Tragedy, and Philosophy</w:t>
      </w:r>
      <w:r w:rsidRPr="006310DF">
        <w:rPr>
          <w:sz w:val="22"/>
          <w:szCs w:val="22"/>
        </w:rPr>
        <w:t xml:space="preserve">.  </w:t>
      </w:r>
      <w:r w:rsidRPr="006310DF">
        <w:rPr>
          <w:i/>
          <w:sz w:val="22"/>
          <w:szCs w:val="22"/>
        </w:rPr>
        <w:t>American Journal of Philology</w:t>
      </w:r>
      <w:r w:rsidRPr="006310DF">
        <w:rPr>
          <w:sz w:val="22"/>
          <w:szCs w:val="22"/>
        </w:rPr>
        <w:t xml:space="preserve"> 119 (1998) 119–22</w:t>
      </w:r>
    </w:p>
    <w:p w14:paraId="1AE4EBB5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5B333B72" w14:textId="77777777" w:rsidR="005E6DE0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D. Gribble, Alcibiades and Athens.  </w:t>
      </w:r>
      <w:r w:rsidRPr="006310DF">
        <w:rPr>
          <w:i/>
          <w:sz w:val="22"/>
          <w:szCs w:val="22"/>
        </w:rPr>
        <w:t xml:space="preserve">Bryn </w:t>
      </w:r>
      <w:proofErr w:type="spellStart"/>
      <w:r w:rsidRPr="006310DF">
        <w:rPr>
          <w:i/>
          <w:sz w:val="22"/>
          <w:szCs w:val="22"/>
        </w:rPr>
        <w:t>Mawr</w:t>
      </w:r>
      <w:proofErr w:type="spellEnd"/>
      <w:r w:rsidRPr="006310DF">
        <w:rPr>
          <w:i/>
          <w:sz w:val="22"/>
          <w:szCs w:val="22"/>
        </w:rPr>
        <w:t xml:space="preserve"> Classical Review</w:t>
      </w:r>
      <w:r w:rsidRPr="006310DF">
        <w:rPr>
          <w:sz w:val="22"/>
          <w:szCs w:val="22"/>
        </w:rPr>
        <w:t xml:space="preserve"> 1999.11.12</w:t>
      </w:r>
    </w:p>
    <w:p w14:paraId="1B59C57A" w14:textId="77777777" w:rsidR="0005070C" w:rsidRDefault="0005070C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59F66CC0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Adrian </w:t>
      </w:r>
      <w:proofErr w:type="spellStart"/>
      <w:r w:rsidRPr="006310DF">
        <w:rPr>
          <w:sz w:val="22"/>
          <w:szCs w:val="22"/>
        </w:rPr>
        <w:t>Rademaker</w:t>
      </w:r>
      <w:proofErr w:type="spellEnd"/>
      <w:r w:rsidRPr="006310DF">
        <w:rPr>
          <w:sz w:val="22"/>
          <w:szCs w:val="22"/>
        </w:rPr>
        <w:t xml:space="preserve">, </w:t>
      </w:r>
      <w:r w:rsidRPr="006310DF">
        <w:rPr>
          <w:i/>
          <w:sz w:val="22"/>
          <w:szCs w:val="22"/>
        </w:rPr>
        <w:t>Sophrosyne and the Rhetoric of Self-Restraint:  Polysemy &amp; Persuasive Use of An Ancient Greek Value Term.  Ancient Philosophy</w:t>
      </w:r>
      <w:r w:rsidRPr="006310DF">
        <w:rPr>
          <w:sz w:val="22"/>
          <w:szCs w:val="22"/>
        </w:rPr>
        <w:t xml:space="preserve"> 26 (2006) 401-404.</w:t>
      </w:r>
    </w:p>
    <w:p w14:paraId="5DB6D7B1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4A7D8840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Silvia </w:t>
      </w:r>
      <w:proofErr w:type="spellStart"/>
      <w:r w:rsidRPr="006310DF">
        <w:rPr>
          <w:sz w:val="22"/>
          <w:szCs w:val="22"/>
        </w:rPr>
        <w:t>Montiglio</w:t>
      </w:r>
      <w:proofErr w:type="spellEnd"/>
      <w:r w:rsidRPr="006310DF">
        <w:rPr>
          <w:sz w:val="22"/>
          <w:szCs w:val="22"/>
        </w:rPr>
        <w:t xml:space="preserve">, </w:t>
      </w:r>
      <w:r w:rsidRPr="006310DF">
        <w:rPr>
          <w:i/>
          <w:sz w:val="22"/>
          <w:szCs w:val="22"/>
        </w:rPr>
        <w:t>Wandering in Ancient Greek Culture</w:t>
      </w:r>
      <w:r w:rsidRPr="006310DF">
        <w:rPr>
          <w:sz w:val="22"/>
          <w:szCs w:val="22"/>
        </w:rPr>
        <w:t xml:space="preserve">. </w:t>
      </w:r>
      <w:r w:rsidRPr="006310DF">
        <w:rPr>
          <w:i/>
          <w:sz w:val="22"/>
          <w:szCs w:val="22"/>
        </w:rPr>
        <w:t>Classical Journal</w:t>
      </w:r>
      <w:r w:rsidRPr="006310DF">
        <w:rPr>
          <w:sz w:val="22"/>
          <w:szCs w:val="22"/>
        </w:rPr>
        <w:t xml:space="preserve"> 102 (2007) 381-383.</w:t>
      </w:r>
    </w:p>
    <w:p w14:paraId="4CE0EF1E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6C423301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David </w:t>
      </w:r>
      <w:proofErr w:type="spellStart"/>
      <w:r w:rsidRPr="006310DF">
        <w:rPr>
          <w:sz w:val="22"/>
          <w:szCs w:val="22"/>
        </w:rPr>
        <w:t>Wolfsdorf</w:t>
      </w:r>
      <w:proofErr w:type="spellEnd"/>
      <w:r w:rsidRPr="006310DF">
        <w:rPr>
          <w:sz w:val="22"/>
          <w:szCs w:val="22"/>
        </w:rPr>
        <w:t xml:space="preserve">, </w:t>
      </w:r>
      <w:r w:rsidRPr="006310DF">
        <w:rPr>
          <w:i/>
          <w:sz w:val="22"/>
          <w:szCs w:val="22"/>
        </w:rPr>
        <w:t>Trials of Reason: Plato and the Crafting of Philosophy</w:t>
      </w:r>
      <w:r w:rsidRPr="006310DF">
        <w:rPr>
          <w:sz w:val="22"/>
          <w:szCs w:val="22"/>
        </w:rPr>
        <w:t xml:space="preserve">.  </w:t>
      </w:r>
      <w:r w:rsidRPr="006310DF">
        <w:rPr>
          <w:i/>
          <w:sz w:val="22"/>
          <w:szCs w:val="22"/>
        </w:rPr>
        <w:t xml:space="preserve">Bryn </w:t>
      </w:r>
      <w:proofErr w:type="spellStart"/>
      <w:r w:rsidRPr="006310DF">
        <w:rPr>
          <w:i/>
          <w:sz w:val="22"/>
          <w:szCs w:val="22"/>
        </w:rPr>
        <w:t>Mawr</w:t>
      </w:r>
      <w:proofErr w:type="spellEnd"/>
      <w:r w:rsidRPr="006310DF">
        <w:rPr>
          <w:i/>
          <w:sz w:val="22"/>
          <w:szCs w:val="22"/>
        </w:rPr>
        <w:t xml:space="preserve"> Classical Review</w:t>
      </w:r>
      <w:r w:rsidRPr="006310DF">
        <w:rPr>
          <w:sz w:val="22"/>
          <w:szCs w:val="22"/>
        </w:rPr>
        <w:t xml:space="preserve"> 2008.07.23.</w:t>
      </w:r>
    </w:p>
    <w:p w14:paraId="42AB96CA" w14:textId="77777777" w:rsidR="005E6DE0" w:rsidRPr="006310DF" w:rsidRDefault="005E6DE0" w:rsidP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4BC48CBD" w14:textId="77777777" w:rsidR="005E6DE0" w:rsidRPr="006310DF" w:rsidRDefault="005E6DE0" w:rsidP="005E6DE0">
      <w:pPr>
        <w:spacing w:line="240" w:lineRule="atLeast"/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Michael Trapp, ed.  </w:t>
      </w:r>
      <w:r w:rsidRPr="006310DF">
        <w:rPr>
          <w:i/>
          <w:sz w:val="22"/>
          <w:szCs w:val="22"/>
        </w:rPr>
        <w:t>Socrates from Antiquity to the Enlightenment</w:t>
      </w:r>
      <w:r w:rsidRPr="006310DF">
        <w:rPr>
          <w:sz w:val="22"/>
          <w:szCs w:val="22"/>
        </w:rPr>
        <w:t xml:space="preserve">.  </w:t>
      </w:r>
      <w:r w:rsidRPr="006310DF">
        <w:rPr>
          <w:i/>
          <w:sz w:val="22"/>
          <w:szCs w:val="22"/>
        </w:rPr>
        <w:t>Classical Review</w:t>
      </w:r>
      <w:r w:rsidRPr="006310DF">
        <w:rPr>
          <w:sz w:val="22"/>
          <w:szCs w:val="22"/>
        </w:rPr>
        <w:t xml:space="preserve"> 2008 (58) 369-371.  </w:t>
      </w:r>
    </w:p>
    <w:p w14:paraId="4E5801D4" w14:textId="77777777" w:rsidR="005E6DE0" w:rsidRPr="006310DF" w:rsidRDefault="005E6DE0" w:rsidP="005E6DE0">
      <w:pPr>
        <w:spacing w:line="240" w:lineRule="atLeast"/>
        <w:ind w:left="1890"/>
        <w:rPr>
          <w:sz w:val="22"/>
          <w:szCs w:val="22"/>
        </w:rPr>
      </w:pPr>
    </w:p>
    <w:p w14:paraId="214B13AF" w14:textId="77777777" w:rsidR="005E6DE0" w:rsidRPr="006310DF" w:rsidRDefault="005E6DE0" w:rsidP="005E6DE0">
      <w:pPr>
        <w:spacing w:line="240" w:lineRule="atLeast"/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Michel Narcy and Alonso Tordesillas, eds.  </w:t>
      </w:r>
      <w:proofErr w:type="spellStart"/>
      <w:r w:rsidRPr="006310DF">
        <w:rPr>
          <w:i/>
          <w:sz w:val="22"/>
          <w:szCs w:val="22"/>
        </w:rPr>
        <w:t>Xénophon</w:t>
      </w:r>
      <w:proofErr w:type="spellEnd"/>
      <w:r w:rsidRPr="006310DF">
        <w:rPr>
          <w:i/>
          <w:sz w:val="22"/>
          <w:szCs w:val="22"/>
        </w:rPr>
        <w:t xml:space="preserve"> et </w:t>
      </w:r>
      <w:proofErr w:type="spellStart"/>
      <w:r w:rsidRPr="006310DF">
        <w:rPr>
          <w:i/>
          <w:sz w:val="22"/>
          <w:szCs w:val="22"/>
        </w:rPr>
        <w:t>Socrate</w:t>
      </w:r>
      <w:proofErr w:type="spellEnd"/>
      <w:r w:rsidRPr="006310DF">
        <w:rPr>
          <w:i/>
          <w:sz w:val="22"/>
          <w:szCs w:val="22"/>
        </w:rPr>
        <w:t xml:space="preserve">. </w:t>
      </w:r>
      <w:r w:rsidRPr="006310DF">
        <w:rPr>
          <w:sz w:val="22"/>
          <w:szCs w:val="22"/>
        </w:rPr>
        <w:t xml:space="preserve"> </w:t>
      </w:r>
      <w:r w:rsidRPr="006310DF">
        <w:rPr>
          <w:i/>
          <w:sz w:val="22"/>
          <w:szCs w:val="22"/>
        </w:rPr>
        <w:t xml:space="preserve">Bryn </w:t>
      </w:r>
      <w:proofErr w:type="spellStart"/>
      <w:r w:rsidRPr="006310DF">
        <w:rPr>
          <w:i/>
          <w:sz w:val="22"/>
          <w:szCs w:val="22"/>
        </w:rPr>
        <w:t>Mawr</w:t>
      </w:r>
      <w:proofErr w:type="spellEnd"/>
      <w:r w:rsidRPr="006310DF">
        <w:rPr>
          <w:i/>
          <w:sz w:val="22"/>
          <w:szCs w:val="22"/>
        </w:rPr>
        <w:t xml:space="preserve"> Classical Review </w:t>
      </w:r>
      <w:r w:rsidRPr="006310DF">
        <w:rPr>
          <w:sz w:val="22"/>
          <w:szCs w:val="22"/>
        </w:rPr>
        <w:t xml:space="preserve">2009.03.20.  </w:t>
      </w:r>
    </w:p>
    <w:p w14:paraId="583EE91B" w14:textId="77777777" w:rsidR="00D76A4E" w:rsidRPr="006310DF" w:rsidRDefault="00D76A4E" w:rsidP="005E6DE0">
      <w:pPr>
        <w:spacing w:line="240" w:lineRule="atLeast"/>
        <w:ind w:left="1890"/>
        <w:rPr>
          <w:sz w:val="22"/>
          <w:szCs w:val="22"/>
        </w:rPr>
      </w:pPr>
    </w:p>
    <w:p w14:paraId="0081840F" w14:textId="33792AE0" w:rsidR="00D76A4E" w:rsidRDefault="00D76A4E" w:rsidP="005E6DE0">
      <w:pPr>
        <w:spacing w:line="240" w:lineRule="atLeast"/>
        <w:ind w:left="1890"/>
        <w:rPr>
          <w:sz w:val="22"/>
          <w:szCs w:val="22"/>
        </w:rPr>
      </w:pPr>
      <w:r w:rsidRPr="00C84F29">
        <w:rPr>
          <w:sz w:val="22"/>
          <w:szCs w:val="22"/>
        </w:rPr>
        <w:t xml:space="preserve">Vivienne J. Gray, ed.  </w:t>
      </w:r>
      <w:r w:rsidRPr="00C84F29">
        <w:rPr>
          <w:i/>
          <w:sz w:val="22"/>
          <w:szCs w:val="22"/>
        </w:rPr>
        <w:t xml:space="preserve">Xenophon. Oxford Readings in Classical Studies.  Bryn </w:t>
      </w:r>
      <w:proofErr w:type="spellStart"/>
      <w:r w:rsidRPr="00C84F29">
        <w:rPr>
          <w:i/>
          <w:sz w:val="22"/>
          <w:szCs w:val="22"/>
        </w:rPr>
        <w:t>Mawr</w:t>
      </w:r>
      <w:proofErr w:type="spellEnd"/>
      <w:r w:rsidRPr="00C84F29">
        <w:rPr>
          <w:i/>
          <w:sz w:val="22"/>
          <w:szCs w:val="22"/>
        </w:rPr>
        <w:t xml:space="preserve"> Classical Review </w:t>
      </w:r>
      <w:hyperlink r:id="rId8" w:history="1">
        <w:r w:rsidR="00C84F29" w:rsidRPr="000627CD">
          <w:rPr>
            <w:rStyle w:val="Hyperlink"/>
            <w:color w:val="auto"/>
            <w:sz w:val="22"/>
            <w:szCs w:val="22"/>
          </w:rPr>
          <w:t>2010.08.37</w:t>
        </w:r>
      </w:hyperlink>
      <w:r w:rsidR="00C84F29" w:rsidRPr="000627CD">
        <w:rPr>
          <w:sz w:val="22"/>
          <w:szCs w:val="22"/>
        </w:rPr>
        <w:t>.</w:t>
      </w:r>
    </w:p>
    <w:p w14:paraId="52949ABE" w14:textId="77777777" w:rsidR="003319B5" w:rsidRDefault="003319B5" w:rsidP="005E6DE0">
      <w:pPr>
        <w:spacing w:line="240" w:lineRule="atLeast"/>
        <w:ind w:left="1890"/>
        <w:rPr>
          <w:sz w:val="22"/>
          <w:szCs w:val="22"/>
        </w:rPr>
      </w:pPr>
    </w:p>
    <w:p w14:paraId="1008E973" w14:textId="77777777" w:rsidR="003319B5" w:rsidRPr="0005070C" w:rsidRDefault="003319B5" w:rsidP="003319B5">
      <w:pPr>
        <w:spacing w:line="240" w:lineRule="atLeast"/>
        <w:ind w:left="1890"/>
        <w:rPr>
          <w:sz w:val="22"/>
          <w:szCs w:val="22"/>
        </w:rPr>
      </w:pPr>
      <w:r w:rsidRPr="0005070C">
        <w:rPr>
          <w:sz w:val="22"/>
          <w:szCs w:val="22"/>
        </w:rPr>
        <w:t xml:space="preserve">Morrison, Donald M.  2011.  </w:t>
      </w:r>
      <w:r w:rsidRPr="0005070C">
        <w:rPr>
          <w:i/>
          <w:sz w:val="22"/>
          <w:szCs w:val="22"/>
        </w:rPr>
        <w:t>The Cambridge Companion to Socrates</w:t>
      </w:r>
      <w:r w:rsidRPr="0005070C">
        <w:rPr>
          <w:sz w:val="22"/>
          <w:szCs w:val="22"/>
        </w:rPr>
        <w:t xml:space="preserve">.  </w:t>
      </w:r>
      <w:r w:rsidRPr="0005070C">
        <w:rPr>
          <w:i/>
          <w:sz w:val="22"/>
          <w:szCs w:val="22"/>
        </w:rPr>
        <w:t xml:space="preserve">Bryn </w:t>
      </w:r>
      <w:proofErr w:type="spellStart"/>
      <w:r w:rsidRPr="0005070C">
        <w:rPr>
          <w:i/>
          <w:sz w:val="22"/>
          <w:szCs w:val="22"/>
        </w:rPr>
        <w:t>Mawr</w:t>
      </w:r>
      <w:proofErr w:type="spellEnd"/>
      <w:r w:rsidRPr="0005070C">
        <w:rPr>
          <w:i/>
          <w:sz w:val="22"/>
          <w:szCs w:val="22"/>
        </w:rPr>
        <w:t xml:space="preserve"> Classical Review </w:t>
      </w:r>
      <w:hyperlink r:id="rId9" w:history="1">
        <w:r w:rsidRPr="0005070C">
          <w:rPr>
            <w:rStyle w:val="Hyperlink"/>
            <w:color w:val="auto"/>
            <w:sz w:val="22"/>
            <w:szCs w:val="22"/>
          </w:rPr>
          <w:t>2011.07.13</w:t>
        </w:r>
      </w:hyperlink>
      <w:r w:rsidRPr="0005070C">
        <w:rPr>
          <w:sz w:val="22"/>
          <w:szCs w:val="22"/>
        </w:rPr>
        <w:t xml:space="preserve">.  </w:t>
      </w:r>
    </w:p>
    <w:p w14:paraId="5F89D0F4" w14:textId="77777777" w:rsidR="00C84F29" w:rsidRDefault="00C84F29" w:rsidP="005E6DE0">
      <w:pPr>
        <w:spacing w:line="240" w:lineRule="atLeast"/>
        <w:ind w:left="1890"/>
        <w:rPr>
          <w:sz w:val="22"/>
          <w:szCs w:val="22"/>
        </w:rPr>
      </w:pPr>
    </w:p>
    <w:p w14:paraId="2E533B64" w14:textId="40F092FB" w:rsidR="003319B5" w:rsidRDefault="003319B5" w:rsidP="005E6DE0">
      <w:pPr>
        <w:spacing w:line="240" w:lineRule="atLeast"/>
        <w:ind w:left="1890"/>
        <w:rPr>
          <w:sz w:val="22"/>
          <w:szCs w:val="22"/>
        </w:rPr>
      </w:pPr>
      <w:r w:rsidRPr="0005070C">
        <w:rPr>
          <w:sz w:val="22"/>
          <w:szCs w:val="22"/>
        </w:rPr>
        <w:t xml:space="preserve">Vivienne J. Gray.  </w:t>
      </w:r>
      <w:r w:rsidRPr="0005070C">
        <w:rPr>
          <w:i/>
          <w:sz w:val="22"/>
          <w:szCs w:val="22"/>
        </w:rPr>
        <w:t>Xenophon's Mirror of Princes: Reading the Reflections.</w:t>
      </w:r>
      <w:r w:rsidRPr="0005070C">
        <w:rPr>
          <w:sz w:val="22"/>
          <w:szCs w:val="22"/>
        </w:rPr>
        <w:t xml:space="preserve">  Oxford: 2011. </w:t>
      </w:r>
      <w:r w:rsidRPr="0005070C">
        <w:rPr>
          <w:i/>
          <w:sz w:val="22"/>
          <w:szCs w:val="22"/>
        </w:rPr>
        <w:t xml:space="preserve">Classical Philology </w:t>
      </w:r>
      <w:r>
        <w:rPr>
          <w:sz w:val="22"/>
          <w:szCs w:val="22"/>
        </w:rPr>
        <w:t>108 (</w:t>
      </w:r>
      <w:r w:rsidRPr="0005070C">
        <w:rPr>
          <w:sz w:val="22"/>
          <w:szCs w:val="22"/>
        </w:rPr>
        <w:t>2013</w:t>
      </w:r>
      <w:r>
        <w:rPr>
          <w:sz w:val="22"/>
          <w:szCs w:val="22"/>
        </w:rPr>
        <w:t>)</w:t>
      </w:r>
      <w:r w:rsidRPr="0005070C">
        <w:rPr>
          <w:sz w:val="22"/>
          <w:szCs w:val="22"/>
        </w:rPr>
        <w:t xml:space="preserve"> </w:t>
      </w:r>
      <w:r>
        <w:rPr>
          <w:sz w:val="22"/>
          <w:szCs w:val="22"/>
        </w:rPr>
        <w:t>82-86.</w:t>
      </w:r>
    </w:p>
    <w:p w14:paraId="799D1A7E" w14:textId="77777777" w:rsidR="001F5638" w:rsidRPr="0005070C" w:rsidRDefault="001F5638" w:rsidP="005E6DE0">
      <w:pPr>
        <w:spacing w:line="240" w:lineRule="atLeast"/>
        <w:ind w:left="1890"/>
        <w:rPr>
          <w:sz w:val="22"/>
          <w:szCs w:val="22"/>
        </w:rPr>
      </w:pPr>
    </w:p>
    <w:p w14:paraId="1B0E4FE5" w14:textId="70677896" w:rsidR="001F5638" w:rsidRDefault="001F5638" w:rsidP="005E6DE0">
      <w:pPr>
        <w:spacing w:line="240" w:lineRule="atLeast"/>
        <w:ind w:left="1890"/>
        <w:rPr>
          <w:sz w:val="22"/>
          <w:szCs w:val="22"/>
        </w:rPr>
      </w:pPr>
      <w:r w:rsidRPr="0005070C">
        <w:rPr>
          <w:sz w:val="22"/>
          <w:szCs w:val="22"/>
        </w:rPr>
        <w:t xml:space="preserve">M. Johnson and H. Tarrant, eds.  </w:t>
      </w:r>
      <w:r w:rsidRPr="0005070C">
        <w:rPr>
          <w:i/>
          <w:sz w:val="22"/>
          <w:szCs w:val="22"/>
        </w:rPr>
        <w:t>Alcibiades and the Socratic Lover-Educator</w:t>
      </w:r>
      <w:r w:rsidRPr="0005070C">
        <w:rPr>
          <w:sz w:val="22"/>
          <w:szCs w:val="22"/>
        </w:rPr>
        <w:t>.  London: Bristol Classical Press</w:t>
      </w:r>
      <w:r w:rsidR="00BA3C65" w:rsidRPr="0005070C">
        <w:rPr>
          <w:sz w:val="22"/>
          <w:szCs w:val="22"/>
        </w:rPr>
        <w:t xml:space="preserve">.  2012. </w:t>
      </w:r>
      <w:r w:rsidR="00BA3C65" w:rsidRPr="0005070C">
        <w:rPr>
          <w:i/>
          <w:sz w:val="22"/>
          <w:szCs w:val="22"/>
        </w:rPr>
        <w:t>Classical Review</w:t>
      </w:r>
      <w:r w:rsidR="008666EF">
        <w:rPr>
          <w:sz w:val="22"/>
          <w:szCs w:val="22"/>
        </w:rPr>
        <w:t xml:space="preserve"> 2013 (63.1) 58-60.</w:t>
      </w:r>
    </w:p>
    <w:p w14:paraId="7EFEE8C4" w14:textId="77777777" w:rsidR="003319B5" w:rsidRDefault="003319B5" w:rsidP="005E6DE0">
      <w:pPr>
        <w:spacing w:line="240" w:lineRule="atLeast"/>
        <w:ind w:left="1890"/>
        <w:rPr>
          <w:sz w:val="22"/>
          <w:szCs w:val="22"/>
        </w:rPr>
      </w:pPr>
    </w:p>
    <w:p w14:paraId="344B565C" w14:textId="77777777" w:rsidR="003319B5" w:rsidRPr="003319B5" w:rsidRDefault="003319B5" w:rsidP="003319B5">
      <w:pPr>
        <w:spacing w:line="240" w:lineRule="atLeast"/>
        <w:ind w:left="1890"/>
        <w:rPr>
          <w:sz w:val="22"/>
          <w:szCs w:val="22"/>
        </w:rPr>
      </w:pPr>
      <w:r w:rsidRPr="003319B5">
        <w:rPr>
          <w:sz w:val="22"/>
          <w:szCs w:val="22"/>
        </w:rPr>
        <w:t xml:space="preserve">Louis-André Dorion. </w:t>
      </w:r>
      <w:proofErr w:type="spellStart"/>
      <w:r w:rsidRPr="003319B5">
        <w:rPr>
          <w:i/>
          <w:sz w:val="22"/>
          <w:szCs w:val="22"/>
        </w:rPr>
        <w:t>L’Autre</w:t>
      </w:r>
      <w:proofErr w:type="spellEnd"/>
      <w:r w:rsidRPr="003319B5">
        <w:rPr>
          <w:i/>
          <w:sz w:val="22"/>
          <w:szCs w:val="22"/>
        </w:rPr>
        <w:t xml:space="preserve"> </w:t>
      </w:r>
      <w:proofErr w:type="spellStart"/>
      <w:r w:rsidRPr="003319B5">
        <w:rPr>
          <w:i/>
          <w:sz w:val="22"/>
          <w:szCs w:val="22"/>
        </w:rPr>
        <w:t>Socrate</w:t>
      </w:r>
      <w:proofErr w:type="spellEnd"/>
      <w:r w:rsidRPr="003319B5">
        <w:rPr>
          <w:i/>
          <w:sz w:val="22"/>
          <w:szCs w:val="22"/>
        </w:rPr>
        <w:t xml:space="preserve">: Études sur les </w:t>
      </w:r>
      <w:proofErr w:type="spellStart"/>
      <w:r w:rsidRPr="003319B5">
        <w:rPr>
          <w:i/>
          <w:sz w:val="22"/>
          <w:szCs w:val="22"/>
        </w:rPr>
        <w:t>éscrits</w:t>
      </w:r>
      <w:proofErr w:type="spellEnd"/>
      <w:r w:rsidRPr="003319B5">
        <w:rPr>
          <w:i/>
          <w:sz w:val="22"/>
          <w:szCs w:val="22"/>
        </w:rPr>
        <w:t xml:space="preserve"> </w:t>
      </w:r>
      <w:proofErr w:type="spellStart"/>
      <w:r w:rsidRPr="003319B5">
        <w:rPr>
          <w:i/>
          <w:sz w:val="22"/>
          <w:szCs w:val="22"/>
        </w:rPr>
        <w:t>socratiques</w:t>
      </w:r>
      <w:proofErr w:type="spellEnd"/>
      <w:r w:rsidRPr="003319B5">
        <w:rPr>
          <w:i/>
          <w:sz w:val="22"/>
          <w:szCs w:val="22"/>
        </w:rPr>
        <w:t xml:space="preserve"> de </w:t>
      </w:r>
      <w:proofErr w:type="spellStart"/>
      <w:r w:rsidRPr="003319B5">
        <w:rPr>
          <w:i/>
          <w:sz w:val="22"/>
          <w:szCs w:val="22"/>
        </w:rPr>
        <w:t>Xénophon</w:t>
      </w:r>
      <w:proofErr w:type="spellEnd"/>
      <w:r w:rsidRPr="003319B5">
        <w:rPr>
          <w:i/>
          <w:sz w:val="22"/>
          <w:szCs w:val="22"/>
        </w:rPr>
        <w:t xml:space="preserve">. Classical Review </w:t>
      </w:r>
      <w:r w:rsidRPr="003319B5">
        <w:rPr>
          <w:sz w:val="22"/>
          <w:szCs w:val="22"/>
        </w:rPr>
        <w:t xml:space="preserve">2014 (64) 384-386. </w:t>
      </w:r>
    </w:p>
    <w:p w14:paraId="1434956D" w14:textId="77777777" w:rsidR="003319B5" w:rsidRPr="0005070C" w:rsidRDefault="003319B5" w:rsidP="005E6DE0">
      <w:pPr>
        <w:spacing w:line="240" w:lineRule="atLeast"/>
        <w:ind w:left="1890"/>
        <w:rPr>
          <w:sz w:val="22"/>
          <w:szCs w:val="22"/>
        </w:rPr>
      </w:pPr>
    </w:p>
    <w:p w14:paraId="0F1BC6A8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37A0D2EE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  <w:t>VI.</w:t>
      </w:r>
      <w:r w:rsidRPr="006310DF">
        <w:rPr>
          <w:b/>
          <w:sz w:val="22"/>
          <w:szCs w:val="22"/>
        </w:rPr>
        <w:tab/>
        <w:t>TEACHING EXPERIENCE</w:t>
      </w:r>
    </w:p>
    <w:p w14:paraId="2FC8BB45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42C5127E" w14:textId="77777777" w:rsidR="005E6DE0" w:rsidRPr="006310DF" w:rsidRDefault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A.</w:t>
      </w:r>
      <w:r w:rsidRPr="006310DF">
        <w:rPr>
          <w:b/>
          <w:sz w:val="22"/>
          <w:szCs w:val="22"/>
        </w:rPr>
        <w:tab/>
        <w:t xml:space="preserve">Teaching Interests and Specialties:  </w:t>
      </w:r>
    </w:p>
    <w:p w14:paraId="1D63501B" w14:textId="77777777" w:rsidR="005E6DE0" w:rsidRPr="006310DF" w:rsidRDefault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sz w:val="22"/>
          <w:szCs w:val="22"/>
        </w:rPr>
      </w:pPr>
    </w:p>
    <w:p w14:paraId="0604D79B" w14:textId="77777777" w:rsidR="005E6DE0" w:rsidRPr="006310DF" w:rsidRDefault="005E6DE0" w:rsidP="00956074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630"/>
        <w:outlineLvl w:val="0"/>
        <w:rPr>
          <w:sz w:val="22"/>
          <w:szCs w:val="22"/>
        </w:rPr>
      </w:pPr>
      <w:r w:rsidRPr="006310DF">
        <w:rPr>
          <w:sz w:val="22"/>
          <w:szCs w:val="22"/>
        </w:rPr>
        <w:tab/>
        <w:t xml:space="preserve">Greek and Latin Language </w:t>
      </w:r>
    </w:p>
    <w:p w14:paraId="02D006D7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 xml:space="preserve">Greek Civilization </w:t>
      </w:r>
    </w:p>
    <w:p w14:paraId="01A31C0F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>Ancient Philosophy</w:t>
      </w:r>
    </w:p>
    <w:p w14:paraId="69781688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630"/>
        <w:rPr>
          <w:sz w:val="22"/>
          <w:szCs w:val="22"/>
        </w:rPr>
      </w:pPr>
      <w:r w:rsidRPr="006310DF">
        <w:rPr>
          <w:sz w:val="22"/>
          <w:szCs w:val="22"/>
        </w:rPr>
        <w:tab/>
        <w:t>"Reacting to the Past" pedagogy</w:t>
      </w:r>
    </w:p>
    <w:p w14:paraId="3F056140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4C70B907" w14:textId="77777777" w:rsidR="005E6DE0" w:rsidRPr="006310DF" w:rsidRDefault="005E6DE0" w:rsidP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B.</w:t>
      </w:r>
      <w:r w:rsidRPr="006310DF">
        <w:rPr>
          <w:b/>
          <w:sz w:val="22"/>
          <w:szCs w:val="22"/>
        </w:rPr>
        <w:tab/>
        <w:t>Teaching and Training Grants:</w:t>
      </w:r>
    </w:p>
    <w:p w14:paraId="1B772726" w14:textId="77777777" w:rsidR="005E6DE0" w:rsidRPr="006310DF" w:rsidRDefault="005E6DE0" w:rsidP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</w:r>
    </w:p>
    <w:p w14:paraId="45259BF8" w14:textId="77777777" w:rsidR="005E6DE0" w:rsidRPr="006310DF" w:rsidRDefault="005E6DE0" w:rsidP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</w:r>
      <w:r w:rsidRPr="006310DF">
        <w:rPr>
          <w:sz w:val="22"/>
          <w:szCs w:val="22"/>
        </w:rPr>
        <w:t>Core Curriculum Distance Learning Grant, 2000-2001</w:t>
      </w:r>
    </w:p>
    <w:p w14:paraId="4EDD57A7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1C78845A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C.</w:t>
      </w:r>
      <w:r w:rsidRPr="006310DF">
        <w:rPr>
          <w:b/>
          <w:sz w:val="22"/>
          <w:szCs w:val="22"/>
        </w:rPr>
        <w:tab/>
        <w:t xml:space="preserve">Teaching Awards and Honors:  </w:t>
      </w:r>
    </w:p>
    <w:p w14:paraId="567A2CA3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</w:p>
    <w:p w14:paraId="280F4F0B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Students' Undergraduate Teaching Award, The University of North Carolina at</w:t>
      </w:r>
    </w:p>
    <w:p w14:paraId="6E582D10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 xml:space="preserve">Chapel Hill, 1993 </w:t>
      </w:r>
    </w:p>
    <w:p w14:paraId="47C5B75F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07189B65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 xml:space="preserve">D. </w:t>
      </w:r>
      <w:r w:rsidRPr="006310DF">
        <w:rPr>
          <w:b/>
          <w:sz w:val="22"/>
          <w:szCs w:val="22"/>
        </w:rPr>
        <w:tab/>
        <w:t>Current Graduate Faculty Status:</w:t>
      </w:r>
      <w:r w:rsidRPr="006310DF">
        <w:rPr>
          <w:sz w:val="22"/>
          <w:szCs w:val="22"/>
        </w:rPr>
        <w:t xml:space="preserve">  Graduate Faculty</w:t>
      </w:r>
    </w:p>
    <w:p w14:paraId="560E2A09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786F8BE2" w14:textId="2B94FBB8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 xml:space="preserve">E. </w:t>
      </w:r>
      <w:r w:rsidRPr="006310DF">
        <w:rPr>
          <w:b/>
          <w:sz w:val="22"/>
          <w:szCs w:val="22"/>
        </w:rPr>
        <w:tab/>
        <w:t xml:space="preserve">Masters and Ph.D. </w:t>
      </w:r>
      <w:r w:rsidR="00DA2549">
        <w:rPr>
          <w:b/>
          <w:sz w:val="22"/>
          <w:szCs w:val="22"/>
        </w:rPr>
        <w:t>Committees</w:t>
      </w:r>
      <w:r w:rsidRPr="006310DF">
        <w:rPr>
          <w:b/>
          <w:sz w:val="22"/>
          <w:szCs w:val="22"/>
        </w:rPr>
        <w:t>:</w:t>
      </w:r>
      <w:r w:rsidR="00DA2549">
        <w:rPr>
          <w:sz w:val="22"/>
          <w:szCs w:val="22"/>
        </w:rPr>
        <w:t xml:space="preserve">  3</w:t>
      </w:r>
    </w:p>
    <w:p w14:paraId="6A565D87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0E4EEAC6" w14:textId="77777777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="00D76A4E" w:rsidRPr="006310DF">
        <w:rPr>
          <w:sz w:val="22"/>
          <w:szCs w:val="22"/>
        </w:rPr>
        <w:t xml:space="preserve">Three </w:t>
      </w:r>
      <w:r w:rsidRPr="006310DF">
        <w:rPr>
          <w:sz w:val="22"/>
          <w:szCs w:val="22"/>
        </w:rPr>
        <w:t>Ph.D. Committees (</w:t>
      </w:r>
      <w:r w:rsidR="00D76A4E" w:rsidRPr="006310DF">
        <w:rPr>
          <w:sz w:val="22"/>
          <w:szCs w:val="22"/>
        </w:rPr>
        <w:t>Two in</w:t>
      </w:r>
      <w:r w:rsidRPr="006310DF">
        <w:rPr>
          <w:sz w:val="22"/>
          <w:szCs w:val="22"/>
        </w:rPr>
        <w:t xml:space="preserve"> </w:t>
      </w:r>
      <w:r w:rsidR="00D76A4E" w:rsidRPr="006310DF">
        <w:rPr>
          <w:sz w:val="22"/>
          <w:szCs w:val="22"/>
        </w:rPr>
        <w:t>p</w:t>
      </w:r>
      <w:r w:rsidRPr="006310DF">
        <w:rPr>
          <w:sz w:val="22"/>
          <w:szCs w:val="22"/>
        </w:rPr>
        <w:t>hilosophy</w:t>
      </w:r>
      <w:r w:rsidR="00D76A4E" w:rsidRPr="006310DF">
        <w:rPr>
          <w:sz w:val="22"/>
          <w:szCs w:val="22"/>
        </w:rPr>
        <w:t>, one in anthropology</w:t>
      </w:r>
      <w:r w:rsidRPr="006310DF">
        <w:rPr>
          <w:sz w:val="22"/>
          <w:szCs w:val="22"/>
        </w:rPr>
        <w:t xml:space="preserve">)  </w:t>
      </w:r>
    </w:p>
    <w:p w14:paraId="5B4E15AC" w14:textId="2B39158A" w:rsidR="005E6DE0" w:rsidRPr="006310DF" w:rsidRDefault="005E6DE0" w:rsidP="00DA2549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5DA24B36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sz w:val="22"/>
          <w:szCs w:val="22"/>
        </w:rPr>
      </w:pPr>
      <w:r w:rsidRPr="006310DF">
        <w:rPr>
          <w:sz w:val="22"/>
          <w:szCs w:val="22"/>
        </w:rPr>
        <w:tab/>
      </w:r>
    </w:p>
    <w:p w14:paraId="362C4DC1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  <w:t>VII.</w:t>
      </w:r>
      <w:r w:rsidRPr="006310DF">
        <w:rPr>
          <w:b/>
          <w:sz w:val="22"/>
          <w:szCs w:val="22"/>
        </w:rPr>
        <w:tab/>
        <w:t>UNIVERSITY EXPERIENCE</w:t>
      </w:r>
    </w:p>
    <w:p w14:paraId="5CAFB79C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</w:p>
    <w:p w14:paraId="5C23B4FC" w14:textId="77777777" w:rsidR="005E6DE0" w:rsidRPr="006310DF" w:rsidRDefault="005E6DE0" w:rsidP="005E6DE0">
      <w:pPr>
        <w:pStyle w:val="Level2"/>
        <w:widowControl/>
        <w:numPr>
          <w:ilvl w:val="0"/>
          <w:numId w:val="18"/>
        </w:numPr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>Department Committees:</w:t>
      </w:r>
    </w:p>
    <w:p w14:paraId="60E3152A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02AFE280" w14:textId="20241327" w:rsidR="005E6DE0" w:rsidRPr="006310DF" w:rsidRDefault="005E6DE0" w:rsidP="00D76A4E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outlineLvl w:val="0"/>
        <w:rPr>
          <w:sz w:val="22"/>
          <w:szCs w:val="22"/>
        </w:rPr>
      </w:pPr>
      <w:r w:rsidRPr="006310DF">
        <w:rPr>
          <w:sz w:val="22"/>
          <w:szCs w:val="22"/>
        </w:rPr>
        <w:tab/>
        <w:t>SEP, 1999-2000</w:t>
      </w:r>
      <w:r w:rsidR="00467E24">
        <w:rPr>
          <w:sz w:val="22"/>
          <w:szCs w:val="22"/>
        </w:rPr>
        <w:t>, 2004-2005</w:t>
      </w:r>
      <w:r w:rsidRPr="006310DF">
        <w:rPr>
          <w:sz w:val="22"/>
          <w:szCs w:val="22"/>
        </w:rPr>
        <w:t xml:space="preserve">                    </w:t>
      </w:r>
    </w:p>
    <w:p w14:paraId="3090EDBE" w14:textId="77777777" w:rsidR="005E6DE0" w:rsidRPr="006310DF" w:rsidRDefault="005E6DE0" w:rsidP="00D76A4E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outlineLvl w:val="0"/>
        <w:rPr>
          <w:sz w:val="22"/>
          <w:szCs w:val="22"/>
        </w:rPr>
      </w:pPr>
      <w:r w:rsidRPr="006310DF">
        <w:rPr>
          <w:sz w:val="22"/>
          <w:szCs w:val="22"/>
        </w:rPr>
        <w:tab/>
        <w:t>SEP (Chair), 2000-2001</w:t>
      </w:r>
    </w:p>
    <w:p w14:paraId="42FD5011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ab/>
        <w:t>Ad Hoc Merit Plan Committee, 2000-2001</w:t>
      </w:r>
    </w:p>
    <w:p w14:paraId="0AF575F2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ab/>
        <w:t xml:space="preserve">Policy Committee, 2000-2001, 2006-                     </w:t>
      </w:r>
    </w:p>
    <w:p w14:paraId="05BA6942" w14:textId="6E0064B3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ab/>
        <w:t>Foreign Language Day Committee, 2002-2004</w:t>
      </w:r>
      <w:r w:rsidR="00467E24">
        <w:rPr>
          <w:sz w:val="22"/>
          <w:szCs w:val="22"/>
        </w:rPr>
        <w:t>, 2016</w:t>
      </w:r>
    </w:p>
    <w:p w14:paraId="432B597A" w14:textId="498B8B4D" w:rsidR="005E6DE0" w:rsidRPr="006310DF" w:rsidRDefault="005E6DE0" w:rsidP="00467E24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ab/>
        <w:t>Ad hoc Operating Paper Committee, 2004-2005</w:t>
      </w:r>
    </w:p>
    <w:p w14:paraId="71146C97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ab/>
        <w:t>Chair, Ad hoc committee to select department chair, 2008-09</w:t>
      </w:r>
    </w:p>
    <w:p w14:paraId="3796E3CD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  <w:r w:rsidRPr="006310DF">
        <w:rPr>
          <w:sz w:val="22"/>
          <w:szCs w:val="22"/>
        </w:rPr>
        <w:tab/>
      </w:r>
    </w:p>
    <w:p w14:paraId="32AE0E8F" w14:textId="77777777" w:rsidR="005E6DE0" w:rsidRPr="006310DF" w:rsidRDefault="005E6DE0" w:rsidP="005E6DE0">
      <w:pPr>
        <w:pStyle w:val="Level2"/>
        <w:widowControl/>
        <w:numPr>
          <w:ilvl w:val="0"/>
          <w:numId w:val="18"/>
        </w:numPr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lastRenderedPageBreak/>
        <w:t>College and University Committees and Councils:</w:t>
      </w:r>
    </w:p>
    <w:p w14:paraId="5A714AAE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</w:p>
    <w:p w14:paraId="474AE108" w14:textId="77777777" w:rsidR="005E6DE0" w:rsidRPr="006310DF" w:rsidRDefault="005E6DE0" w:rsidP="00D76A4E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outlineLvl w:val="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College of Liberal Arts Council, 1999-2000</w:t>
      </w:r>
    </w:p>
    <w:p w14:paraId="1EA7D85C" w14:textId="17AF5333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="00D76A4E" w:rsidRPr="006310DF">
        <w:rPr>
          <w:sz w:val="22"/>
          <w:szCs w:val="22"/>
        </w:rPr>
        <w:t xml:space="preserve">SIUC Faculty Association </w:t>
      </w:r>
      <w:r w:rsidRPr="006310DF">
        <w:rPr>
          <w:sz w:val="22"/>
          <w:szCs w:val="22"/>
        </w:rPr>
        <w:t>Departmental Representatives Council, 1999-2001</w:t>
      </w:r>
      <w:r w:rsidR="00D76A4E" w:rsidRPr="006310DF">
        <w:rPr>
          <w:sz w:val="22"/>
          <w:szCs w:val="22"/>
        </w:rPr>
        <w:t>, 2010-</w:t>
      </w:r>
      <w:r w:rsidR="00B814DD">
        <w:rPr>
          <w:sz w:val="22"/>
          <w:szCs w:val="22"/>
        </w:rPr>
        <w:t>2012</w:t>
      </w:r>
    </w:p>
    <w:p w14:paraId="2823FCD7" w14:textId="77777777" w:rsidR="00D74802" w:rsidRPr="006310DF" w:rsidRDefault="00D74802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Chair, Faculty Association Departmental Representatives Council, 2011-2012</w:t>
      </w:r>
    </w:p>
    <w:p w14:paraId="07A79F86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proofErr w:type="spellStart"/>
      <w:r w:rsidRPr="006310DF">
        <w:rPr>
          <w:sz w:val="22"/>
          <w:szCs w:val="22"/>
        </w:rPr>
        <w:t>CoLA</w:t>
      </w:r>
      <w:proofErr w:type="spellEnd"/>
      <w:r w:rsidRPr="006310DF">
        <w:rPr>
          <w:sz w:val="22"/>
          <w:szCs w:val="22"/>
        </w:rPr>
        <w:t xml:space="preserve"> Budget and Advisory Council, 2000-2002, 2006-2008</w:t>
      </w:r>
    </w:p>
    <w:p w14:paraId="449F7BDF" w14:textId="4BADAF4D" w:rsidR="00CC666D" w:rsidRPr="0005070C" w:rsidRDefault="00D74802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SIUC Faculty Senate</w:t>
      </w:r>
      <w:r w:rsidR="00CC666D">
        <w:rPr>
          <w:color w:val="008000"/>
          <w:sz w:val="22"/>
          <w:szCs w:val="22"/>
        </w:rPr>
        <w:t xml:space="preserve">, </w:t>
      </w:r>
      <w:r w:rsidR="00CC666D" w:rsidRPr="0005070C">
        <w:rPr>
          <w:sz w:val="22"/>
          <w:szCs w:val="22"/>
        </w:rPr>
        <w:t>2011-</w:t>
      </w:r>
      <w:r w:rsidR="00DA5E39" w:rsidRPr="0005070C">
        <w:rPr>
          <w:sz w:val="22"/>
          <w:szCs w:val="22"/>
        </w:rPr>
        <w:t>2013</w:t>
      </w:r>
    </w:p>
    <w:p w14:paraId="355FE996" w14:textId="77777777" w:rsidR="00CC666D" w:rsidRDefault="00CC666D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05070C">
        <w:rPr>
          <w:sz w:val="22"/>
          <w:szCs w:val="22"/>
        </w:rPr>
        <w:tab/>
      </w:r>
      <w:r w:rsidRPr="0005070C">
        <w:rPr>
          <w:sz w:val="22"/>
          <w:szCs w:val="22"/>
        </w:rPr>
        <w:tab/>
      </w:r>
      <w:r w:rsidRPr="0005070C">
        <w:rPr>
          <w:sz w:val="22"/>
          <w:szCs w:val="22"/>
        </w:rPr>
        <w:tab/>
      </w:r>
      <w:r w:rsidRPr="0005070C">
        <w:rPr>
          <w:sz w:val="22"/>
          <w:szCs w:val="22"/>
        </w:rPr>
        <w:tab/>
        <w:t>Chair, Faculty Senate Undergraduate Education and Policy Committee, 2012-2013</w:t>
      </w:r>
    </w:p>
    <w:p w14:paraId="6DE0A96B" w14:textId="6917DF8B" w:rsidR="00506029" w:rsidRPr="0005070C" w:rsidRDefault="00506029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President</w:t>
      </w:r>
      <w:r w:rsidR="00A47BB5">
        <w:rPr>
          <w:sz w:val="22"/>
          <w:szCs w:val="22"/>
        </w:rPr>
        <w:t>, SIUC Faculty Association (2017</w:t>
      </w:r>
      <w:r>
        <w:rPr>
          <w:sz w:val="22"/>
          <w:szCs w:val="22"/>
        </w:rPr>
        <w:t>-)</w:t>
      </w:r>
    </w:p>
    <w:p w14:paraId="3B90F596" w14:textId="77777777" w:rsidR="005E6DE0" w:rsidRPr="0005070C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432A4A04" w14:textId="77777777" w:rsidR="005E6DE0" w:rsidRPr="006310DF" w:rsidRDefault="005E6DE0" w:rsidP="005E6DE0">
      <w:pPr>
        <w:pStyle w:val="Level2"/>
        <w:widowControl/>
        <w:numPr>
          <w:ilvl w:val="0"/>
          <w:numId w:val="18"/>
        </w:numPr>
        <w:tabs>
          <w:tab w:val="left" w:pos="0"/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b/>
          <w:sz w:val="22"/>
          <w:szCs w:val="22"/>
        </w:rPr>
        <w:t>Other:</w:t>
      </w:r>
    </w:p>
    <w:p w14:paraId="48666314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/>
        <w:rPr>
          <w:sz w:val="22"/>
          <w:szCs w:val="22"/>
        </w:rPr>
      </w:pPr>
    </w:p>
    <w:p w14:paraId="1AF3D820" w14:textId="77777777" w:rsidR="005E6DE0" w:rsidRPr="006310DF" w:rsidRDefault="005E6DE0" w:rsidP="00D76A4E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outlineLvl w:val="0"/>
        <w:rPr>
          <w:sz w:val="22"/>
          <w:szCs w:val="22"/>
        </w:rPr>
      </w:pPr>
      <w:r w:rsidRPr="006310DF">
        <w:rPr>
          <w:sz w:val="22"/>
          <w:szCs w:val="22"/>
        </w:rPr>
        <w:t>Editor, Departmental Newsletter, 2000-2001</w:t>
      </w:r>
    </w:p>
    <w:p w14:paraId="17B6FFA5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>Department Parliamentarian, 2000</w:t>
      </w:r>
      <w:r w:rsidRPr="00215071">
        <w:rPr>
          <w:sz w:val="22"/>
          <w:szCs w:val="22"/>
        </w:rPr>
        <w:t>-</w:t>
      </w:r>
      <w:r w:rsidR="00CC666D" w:rsidRPr="00215071">
        <w:rPr>
          <w:sz w:val="22"/>
          <w:szCs w:val="22"/>
        </w:rPr>
        <w:t>2012</w:t>
      </w:r>
    </w:p>
    <w:p w14:paraId="627A235F" w14:textId="77777777" w:rsidR="005E6DE0" w:rsidRPr="006310DF" w:rsidRDefault="00D76A4E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DFLL </w:t>
      </w:r>
      <w:r w:rsidR="005E6DE0" w:rsidRPr="006310DF">
        <w:rPr>
          <w:sz w:val="22"/>
          <w:szCs w:val="22"/>
        </w:rPr>
        <w:t>Webmaster,</w:t>
      </w:r>
      <w:r w:rsidRPr="006310DF">
        <w:rPr>
          <w:sz w:val="22"/>
          <w:szCs w:val="22"/>
        </w:rPr>
        <w:t xml:space="preserve"> </w:t>
      </w:r>
      <w:r w:rsidR="005E6DE0" w:rsidRPr="006310DF">
        <w:rPr>
          <w:sz w:val="22"/>
          <w:szCs w:val="22"/>
        </w:rPr>
        <w:t>2004-</w:t>
      </w:r>
      <w:r w:rsidRPr="006310DF">
        <w:rPr>
          <w:sz w:val="22"/>
          <w:szCs w:val="22"/>
        </w:rPr>
        <w:t>2010</w:t>
      </w:r>
    </w:p>
    <w:p w14:paraId="02ABE9D4" w14:textId="12D0C6D9" w:rsidR="005E6DE0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>Section Head and Advisor, Classics, 2006-</w:t>
      </w:r>
      <w:r w:rsidR="00CC666D">
        <w:rPr>
          <w:sz w:val="22"/>
          <w:szCs w:val="22"/>
        </w:rPr>
        <w:t>2011</w:t>
      </w:r>
      <w:r w:rsidR="00467E24">
        <w:rPr>
          <w:sz w:val="22"/>
          <w:szCs w:val="22"/>
        </w:rPr>
        <w:t>; 2016-</w:t>
      </w:r>
      <w:r w:rsidR="00C52902">
        <w:rPr>
          <w:sz w:val="22"/>
          <w:szCs w:val="22"/>
        </w:rPr>
        <w:t>2017</w:t>
      </w:r>
    </w:p>
    <w:p w14:paraId="5EBCFA07" w14:textId="520980B7" w:rsidR="00C52902" w:rsidRPr="006310DF" w:rsidRDefault="00C52902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>Section Head, Classics 2017-</w:t>
      </w:r>
    </w:p>
    <w:p w14:paraId="1836163A" w14:textId="77777777" w:rsidR="005E6DE0" w:rsidRPr="006310DF" w:rsidRDefault="005E6DE0" w:rsidP="005E6DE0">
      <w:pPr>
        <w:pStyle w:val="Level2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>Acting Chair, DFLL, Fall 2009</w:t>
      </w:r>
    </w:p>
    <w:p w14:paraId="6DFF68FD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7A6BB269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  <w:t>VIII.</w:t>
      </w:r>
      <w:r w:rsidRPr="006310DF">
        <w:rPr>
          <w:b/>
          <w:sz w:val="22"/>
          <w:szCs w:val="22"/>
        </w:rPr>
        <w:tab/>
        <w:t>PROFESSIONAL SERVICE</w:t>
      </w:r>
    </w:p>
    <w:p w14:paraId="10A853C5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</w:p>
    <w:p w14:paraId="24A25627" w14:textId="77777777" w:rsidR="005E6DE0" w:rsidRPr="006310DF" w:rsidRDefault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A.</w:t>
      </w:r>
      <w:r w:rsidRPr="006310DF">
        <w:rPr>
          <w:b/>
          <w:sz w:val="22"/>
          <w:szCs w:val="22"/>
        </w:rPr>
        <w:tab/>
        <w:t xml:space="preserve">Membership in Professional Associations: </w:t>
      </w:r>
    </w:p>
    <w:p w14:paraId="02CFE8BE" w14:textId="77777777" w:rsidR="005E6DE0" w:rsidRPr="006310DF" w:rsidRDefault="005E6DE0">
      <w:pPr>
        <w:pStyle w:val="QuickA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260" w:hanging="1260"/>
        <w:rPr>
          <w:b/>
          <w:sz w:val="22"/>
          <w:szCs w:val="22"/>
        </w:rPr>
      </w:pPr>
    </w:p>
    <w:p w14:paraId="7D207AF1" w14:textId="6FFC722A" w:rsidR="005E6DE0" w:rsidRPr="006310DF" w:rsidRDefault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American Philosophical Association</w:t>
      </w:r>
      <w:r w:rsidR="00B814DD">
        <w:rPr>
          <w:sz w:val="22"/>
          <w:szCs w:val="22"/>
        </w:rPr>
        <w:t>/Society for Classical Studies</w:t>
      </w:r>
      <w:r w:rsidRPr="006310DF">
        <w:rPr>
          <w:sz w:val="22"/>
          <w:szCs w:val="22"/>
        </w:rPr>
        <w:t xml:space="preserve"> (APA</w:t>
      </w:r>
      <w:r w:rsidR="00B814DD">
        <w:rPr>
          <w:sz w:val="22"/>
          <w:szCs w:val="22"/>
        </w:rPr>
        <w:t>/SCS</w:t>
      </w:r>
      <w:r w:rsidRPr="006310DF">
        <w:rPr>
          <w:sz w:val="22"/>
          <w:szCs w:val="22"/>
        </w:rPr>
        <w:t xml:space="preserve">; 1992-present) </w:t>
      </w:r>
    </w:p>
    <w:p w14:paraId="6219590D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Classical Association of the Middle West and South (CAMWS; 1992-present)</w:t>
      </w:r>
    </w:p>
    <w:p w14:paraId="017A2F0E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sz w:val="22"/>
          <w:szCs w:val="22"/>
        </w:rPr>
      </w:pPr>
    </w:p>
    <w:p w14:paraId="476BCBB5" w14:textId="77777777" w:rsidR="005E6DE0" w:rsidRPr="006310DF" w:rsidRDefault="005E6DE0" w:rsidP="005E6DE0">
      <w:pPr>
        <w:pStyle w:val="Quick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 w:hanging="1890"/>
        <w:rPr>
          <w:b/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b/>
          <w:sz w:val="22"/>
          <w:szCs w:val="22"/>
        </w:rPr>
        <w:t>B.</w:t>
      </w:r>
      <w:r w:rsidRPr="006310DF">
        <w:rPr>
          <w:b/>
          <w:sz w:val="22"/>
          <w:szCs w:val="22"/>
        </w:rPr>
        <w:tab/>
        <w:t>Evaluations of Manuscripts for Journals and Book Publishers, and of Grant Proposals for Agencies:</w:t>
      </w:r>
    </w:p>
    <w:p w14:paraId="0D72AB43" w14:textId="77777777" w:rsidR="005E6DE0" w:rsidRPr="006310DF" w:rsidRDefault="005E6DE0" w:rsidP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</w:p>
    <w:p w14:paraId="0320D361" w14:textId="53E7BB16" w:rsidR="005E6DE0" w:rsidRPr="006310DF" w:rsidRDefault="005E6DE0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Article reviewer for </w:t>
      </w:r>
      <w:r w:rsidRPr="006310DF">
        <w:rPr>
          <w:i/>
          <w:sz w:val="22"/>
          <w:szCs w:val="22"/>
        </w:rPr>
        <w:t>Ancient Philosophy</w:t>
      </w:r>
      <w:r w:rsidRPr="006310DF">
        <w:rPr>
          <w:sz w:val="22"/>
          <w:szCs w:val="22"/>
        </w:rPr>
        <w:t>, 1999, 2000, 2006, 2007</w:t>
      </w:r>
      <w:r w:rsidR="00CC666D">
        <w:rPr>
          <w:sz w:val="22"/>
          <w:szCs w:val="22"/>
        </w:rPr>
        <w:t xml:space="preserve">, </w:t>
      </w:r>
      <w:r w:rsidR="00CC666D" w:rsidRPr="000627CD">
        <w:rPr>
          <w:sz w:val="22"/>
          <w:szCs w:val="22"/>
        </w:rPr>
        <w:t>2012</w:t>
      </w:r>
      <w:r w:rsidR="00826083">
        <w:rPr>
          <w:sz w:val="22"/>
          <w:szCs w:val="22"/>
        </w:rPr>
        <w:t>, 2017</w:t>
      </w:r>
    </w:p>
    <w:p w14:paraId="1D59DFE5" w14:textId="77777777" w:rsidR="005E6DE0" w:rsidRPr="006310DF" w:rsidRDefault="005E6DE0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Article reviewer for </w:t>
      </w:r>
      <w:r w:rsidRPr="006310DF">
        <w:rPr>
          <w:i/>
          <w:sz w:val="22"/>
          <w:szCs w:val="22"/>
        </w:rPr>
        <w:t>Transactions of the American Philological Association</w:t>
      </w:r>
      <w:r w:rsidRPr="006310DF">
        <w:rPr>
          <w:sz w:val="22"/>
          <w:szCs w:val="22"/>
        </w:rPr>
        <w:t>, 2002, 2003</w:t>
      </w:r>
    </w:p>
    <w:p w14:paraId="1BEF1BC1" w14:textId="77777777" w:rsidR="005E6DE0" w:rsidRDefault="005E6DE0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Article reviewer for </w:t>
      </w:r>
      <w:r w:rsidRPr="006310DF">
        <w:rPr>
          <w:i/>
          <w:sz w:val="22"/>
          <w:szCs w:val="22"/>
        </w:rPr>
        <w:t>Classical World</w:t>
      </w:r>
      <w:r w:rsidRPr="006310DF">
        <w:rPr>
          <w:sz w:val="22"/>
          <w:szCs w:val="22"/>
        </w:rPr>
        <w:t>, 2002</w:t>
      </w:r>
    </w:p>
    <w:p w14:paraId="42EA5967" w14:textId="6B741326" w:rsidR="00B7075D" w:rsidRPr="00B7075D" w:rsidRDefault="00B7075D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>
        <w:rPr>
          <w:sz w:val="22"/>
          <w:szCs w:val="22"/>
        </w:rPr>
        <w:t xml:space="preserve">Article reviewer for </w:t>
      </w:r>
      <w:r>
        <w:rPr>
          <w:i/>
          <w:sz w:val="22"/>
          <w:szCs w:val="22"/>
        </w:rPr>
        <w:t xml:space="preserve">Greek, Roman, and Byzantine Studies </w:t>
      </w:r>
      <w:r>
        <w:rPr>
          <w:sz w:val="22"/>
          <w:szCs w:val="22"/>
        </w:rPr>
        <w:t>2016</w:t>
      </w:r>
    </w:p>
    <w:p w14:paraId="3F087123" w14:textId="77777777" w:rsidR="005E6DE0" w:rsidRPr="006310DF" w:rsidRDefault="005E6DE0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 xml:space="preserve">Editorial Board, </w:t>
      </w:r>
      <w:r w:rsidRPr="006310DF">
        <w:rPr>
          <w:i/>
          <w:sz w:val="22"/>
          <w:szCs w:val="22"/>
        </w:rPr>
        <w:t xml:space="preserve">Bryn </w:t>
      </w:r>
      <w:proofErr w:type="spellStart"/>
      <w:r w:rsidRPr="006310DF">
        <w:rPr>
          <w:i/>
          <w:sz w:val="22"/>
          <w:szCs w:val="22"/>
        </w:rPr>
        <w:t>Mawr</w:t>
      </w:r>
      <w:proofErr w:type="spellEnd"/>
      <w:r w:rsidRPr="006310DF">
        <w:rPr>
          <w:i/>
          <w:sz w:val="22"/>
          <w:szCs w:val="22"/>
        </w:rPr>
        <w:t xml:space="preserve"> Classical Review</w:t>
      </w:r>
      <w:r w:rsidRPr="006310DF">
        <w:rPr>
          <w:sz w:val="22"/>
          <w:szCs w:val="22"/>
        </w:rPr>
        <w:t>, 2007-2009</w:t>
      </w:r>
    </w:p>
    <w:p w14:paraId="41E92421" w14:textId="77777777" w:rsidR="005E6DE0" w:rsidRPr="0005070C" w:rsidRDefault="005E6DE0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05070C">
        <w:rPr>
          <w:sz w:val="22"/>
          <w:szCs w:val="22"/>
        </w:rPr>
        <w:t xml:space="preserve">Associate Editor for Philosophy, </w:t>
      </w:r>
      <w:r w:rsidRPr="0005070C">
        <w:rPr>
          <w:i/>
          <w:sz w:val="22"/>
          <w:szCs w:val="22"/>
        </w:rPr>
        <w:t xml:space="preserve">Bryn </w:t>
      </w:r>
      <w:proofErr w:type="spellStart"/>
      <w:r w:rsidRPr="0005070C">
        <w:rPr>
          <w:i/>
          <w:sz w:val="22"/>
          <w:szCs w:val="22"/>
        </w:rPr>
        <w:t>Mawr</w:t>
      </w:r>
      <w:proofErr w:type="spellEnd"/>
      <w:r w:rsidRPr="0005070C">
        <w:rPr>
          <w:i/>
          <w:sz w:val="22"/>
          <w:szCs w:val="22"/>
        </w:rPr>
        <w:t xml:space="preserve"> Classical Review</w:t>
      </w:r>
      <w:r w:rsidRPr="0005070C">
        <w:rPr>
          <w:sz w:val="22"/>
          <w:szCs w:val="22"/>
        </w:rPr>
        <w:t>, 2009-</w:t>
      </w:r>
      <w:r w:rsidR="00CC666D" w:rsidRPr="0005070C">
        <w:rPr>
          <w:sz w:val="22"/>
          <w:szCs w:val="22"/>
        </w:rPr>
        <w:t>2012</w:t>
      </w:r>
    </w:p>
    <w:p w14:paraId="281BECB7" w14:textId="038EE686" w:rsidR="00CC666D" w:rsidRPr="0005070C" w:rsidRDefault="00CC666D" w:rsidP="005E6DE0">
      <w:pPr>
        <w:tabs>
          <w:tab w:val="left" w:pos="90"/>
          <w:tab w:val="left" w:pos="630"/>
          <w:tab w:val="left" w:pos="12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05070C">
        <w:rPr>
          <w:sz w:val="22"/>
          <w:szCs w:val="22"/>
        </w:rPr>
        <w:t xml:space="preserve">Contributing Editor, </w:t>
      </w:r>
      <w:r w:rsidRPr="0005070C">
        <w:rPr>
          <w:i/>
          <w:sz w:val="22"/>
          <w:szCs w:val="22"/>
        </w:rPr>
        <w:t xml:space="preserve">Bryn </w:t>
      </w:r>
      <w:proofErr w:type="spellStart"/>
      <w:r w:rsidRPr="0005070C">
        <w:rPr>
          <w:i/>
          <w:sz w:val="22"/>
          <w:szCs w:val="22"/>
        </w:rPr>
        <w:t>Mawr</w:t>
      </w:r>
      <w:proofErr w:type="spellEnd"/>
      <w:r w:rsidRPr="0005070C">
        <w:rPr>
          <w:i/>
          <w:sz w:val="22"/>
          <w:szCs w:val="22"/>
        </w:rPr>
        <w:t xml:space="preserve"> Classical Review, </w:t>
      </w:r>
      <w:r w:rsidRPr="0005070C">
        <w:rPr>
          <w:sz w:val="22"/>
          <w:szCs w:val="22"/>
        </w:rPr>
        <w:t>2012-</w:t>
      </w:r>
      <w:r w:rsidR="00467E24">
        <w:rPr>
          <w:sz w:val="22"/>
          <w:szCs w:val="22"/>
        </w:rPr>
        <w:t>2015</w:t>
      </w:r>
    </w:p>
    <w:p w14:paraId="52550371" w14:textId="77777777" w:rsidR="005E6DE0" w:rsidRPr="006310DF" w:rsidRDefault="005E6DE0" w:rsidP="005E6DE0">
      <w:pPr>
        <w:tabs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90"/>
        <w:rPr>
          <w:sz w:val="22"/>
          <w:szCs w:val="22"/>
        </w:rPr>
      </w:pPr>
      <w:r w:rsidRPr="006310DF">
        <w:rPr>
          <w:sz w:val="22"/>
          <w:szCs w:val="22"/>
        </w:rPr>
        <w:t>Review of Grant Proposal for Social Sciences and Humanities Research Council of Canada, 2009</w:t>
      </w:r>
      <w:r w:rsidR="00D76A4E" w:rsidRPr="006310DF">
        <w:rPr>
          <w:sz w:val="22"/>
          <w:szCs w:val="22"/>
        </w:rPr>
        <w:t>, 2010</w:t>
      </w:r>
    </w:p>
    <w:p w14:paraId="2271F386" w14:textId="77777777" w:rsidR="005E6DE0" w:rsidRPr="006310DF" w:rsidRDefault="005E6DE0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</w:p>
    <w:p w14:paraId="08981D9F" w14:textId="77777777" w:rsidR="005E6DE0" w:rsidRDefault="005E6DE0" w:rsidP="00DF0018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  <w:r w:rsidRPr="006310DF">
        <w:rPr>
          <w:b/>
          <w:sz w:val="22"/>
          <w:szCs w:val="22"/>
        </w:rPr>
        <w:tab/>
      </w:r>
      <w:r w:rsidRPr="006310DF">
        <w:rPr>
          <w:b/>
          <w:sz w:val="22"/>
          <w:szCs w:val="22"/>
        </w:rPr>
        <w:tab/>
        <w:t>IX.</w:t>
      </w:r>
      <w:r w:rsidRPr="006310DF">
        <w:rPr>
          <w:b/>
          <w:sz w:val="22"/>
          <w:szCs w:val="22"/>
        </w:rPr>
        <w:tab/>
        <w:t>COMMUNITY SERVICE</w:t>
      </w:r>
    </w:p>
    <w:p w14:paraId="04DB6BAC" w14:textId="77777777" w:rsidR="0005070C" w:rsidRPr="006310DF" w:rsidRDefault="0005070C" w:rsidP="00DF0018">
      <w:pPr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30" w:hanging="630"/>
        <w:rPr>
          <w:b/>
          <w:sz w:val="22"/>
          <w:szCs w:val="22"/>
        </w:rPr>
      </w:pPr>
    </w:p>
    <w:p w14:paraId="4EB50A3E" w14:textId="77777777" w:rsidR="005E6DE0" w:rsidRPr="006310DF" w:rsidRDefault="005E6DE0">
      <w:pPr>
        <w:pStyle w:val="Level1"/>
        <w:widowControl/>
        <w:tabs>
          <w:tab w:val="left" w:pos="0"/>
          <w:tab w:val="left" w:pos="90"/>
          <w:tab w:val="left" w:pos="630"/>
          <w:tab w:val="left" w:pos="1260"/>
          <w:tab w:val="left" w:pos="189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2"/>
          <w:szCs w:val="22"/>
        </w:rPr>
      </w:pP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</w:r>
      <w:r w:rsidRPr="006310DF">
        <w:rPr>
          <w:sz w:val="22"/>
          <w:szCs w:val="22"/>
        </w:rPr>
        <w:tab/>
        <w:t>Community Seminar Leader, Phoenix College, 1996-1997</w:t>
      </w:r>
    </w:p>
    <w:sectPr w:rsidR="005E6DE0" w:rsidRPr="006310DF" w:rsidSect="005E6DE0">
      <w:headerReference w:type="even" r:id="rId10"/>
      <w:headerReference w:type="default" r:id="rId11"/>
      <w:headerReference w:type="first" r:id="rId12"/>
      <w:footnotePr>
        <w:numFmt w:val="lowerLetter"/>
      </w:footnotePr>
      <w:endnotePr>
        <w:numFmt w:val="lowerLetter"/>
      </w:endnotePr>
      <w:type w:val="continuous"/>
      <w:pgSz w:w="12240" w:h="15840" w:code="1"/>
      <w:pgMar w:top="1440" w:right="720" w:bottom="1152" w:left="720" w:header="1440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312365" w14:textId="77777777" w:rsidR="00FB1C4D" w:rsidRDefault="00FB1C4D">
      <w:r>
        <w:separator/>
      </w:r>
    </w:p>
  </w:endnote>
  <w:endnote w:type="continuationSeparator" w:id="0">
    <w:p w14:paraId="7C4B1D2B" w14:textId="77777777" w:rsidR="00FB1C4D" w:rsidRDefault="00FB1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DC660C" w14:textId="77777777" w:rsidR="00FB1C4D" w:rsidRDefault="00FB1C4D">
      <w:r>
        <w:separator/>
      </w:r>
    </w:p>
  </w:footnote>
  <w:footnote w:type="continuationSeparator" w:id="0">
    <w:p w14:paraId="6B890805" w14:textId="77777777" w:rsidR="00FB1C4D" w:rsidRDefault="00FB1C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DA946D" w14:textId="77777777" w:rsidR="003319B5" w:rsidRDefault="003319B5">
    <w:pPr>
      <w:framePr w:w="10800" w:h="280" w:hRule="exact" w:wrap="notBeside" w:vAnchor="page" w:hAnchor="text" w:y="1440"/>
      <w:tabs>
        <w:tab w:val="left" w:pos="0"/>
        <w:tab w:val="left" w:pos="90"/>
        <w:tab w:val="left" w:pos="630"/>
        <w:tab w:val="left" w:pos="1260"/>
        <w:tab w:val="left" w:pos="1890"/>
        <w:tab w:val="left" w:pos="243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0" w:lineRule="atLeast"/>
      <w:jc w:val="right"/>
      <w:rPr>
        <w:vanish/>
      </w:rPr>
    </w:pPr>
    <w:r>
      <w:pgNum/>
    </w:r>
  </w:p>
  <w:p w14:paraId="027D0A5E" w14:textId="77777777" w:rsidR="003319B5" w:rsidRDefault="003319B5">
    <w:pPr>
      <w:tabs>
        <w:tab w:val="left" w:pos="0"/>
        <w:tab w:val="left" w:pos="90"/>
        <w:tab w:val="left" w:pos="630"/>
        <w:tab w:val="left" w:pos="1260"/>
        <w:tab w:val="left" w:pos="1890"/>
        <w:tab w:val="left" w:pos="243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3F25C" w14:textId="77777777" w:rsidR="003319B5" w:rsidRPr="00455824" w:rsidRDefault="003319B5" w:rsidP="005E6DE0">
    <w:pPr>
      <w:tabs>
        <w:tab w:val="left" w:pos="0"/>
        <w:tab w:val="left" w:pos="90"/>
        <w:tab w:val="left" w:pos="630"/>
        <w:tab w:val="left" w:pos="1260"/>
        <w:tab w:val="left" w:pos="1890"/>
        <w:tab w:val="left" w:pos="243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0" w:lineRule="atLeast"/>
      <w:jc w:val="right"/>
      <w:rPr>
        <w:rFonts w:ascii="Arial" w:hAnsi="Arial" w:cs="Arial"/>
        <w:color w:val="808080"/>
        <w:sz w:val="16"/>
        <w:szCs w:val="16"/>
      </w:rPr>
    </w:pPr>
    <w:r w:rsidRPr="00455824">
      <w:rPr>
        <w:rFonts w:ascii="Arial" w:hAnsi="Arial" w:cs="Arial"/>
        <w:color w:val="808080"/>
        <w:sz w:val="16"/>
        <w:szCs w:val="16"/>
      </w:rPr>
      <w:t>Johnson, D.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D0459" w14:textId="33659ECB" w:rsidR="003319B5" w:rsidRPr="00DF0018" w:rsidRDefault="003319B5">
    <w:pPr>
      <w:pStyle w:val="Header"/>
      <w:rPr>
        <w:color w:val="A6A6A6" w:themeColor="background1" w:themeShade="A6"/>
        <w:sz w:val="16"/>
        <w:szCs w:val="16"/>
      </w:rPr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16C4DA08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  <w:rPr>
        <w:b/>
      </w:rPr>
    </w:lvl>
    <w:lvl w:ilvl="2">
      <w:start w:val="1"/>
      <w:numFmt w:val="upperRoman"/>
      <w:suff w:val="nothing"/>
      <w:lvlText w:val="%3."/>
      <w:lvlJc w:val="left"/>
    </w:lvl>
    <w:lvl w:ilvl="3">
      <w:start w:val="1"/>
      <w:numFmt w:val="upperRoman"/>
      <w:suff w:val="nothing"/>
      <w:lvlText w:val="%4."/>
      <w:lvlJc w:val="left"/>
    </w:lvl>
    <w:lvl w:ilvl="4">
      <w:start w:val="1"/>
      <w:numFmt w:val="upperRoman"/>
      <w:suff w:val="nothing"/>
      <w:lvlText w:val="%5."/>
      <w:lvlJc w:val="left"/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upperRoman"/>
      <w:suff w:val="nothing"/>
      <w:lvlText w:val="%7."/>
      <w:lvlJc w:val="left"/>
    </w:lvl>
    <w:lvl w:ilvl="7">
      <w:start w:val="1"/>
      <w:numFmt w:val="upperRoman"/>
      <w:suff w:val="nothing"/>
      <w:lvlText w:val="%8.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1" w15:restartNumberingAfterBreak="0">
    <w:nsid w:val="00000002"/>
    <w:multiLevelType w:val="singleLevel"/>
    <w:tmpl w:val="00000002"/>
    <w:lvl w:ilvl="0">
      <w:start w:val="2"/>
      <w:numFmt w:val="none"/>
      <w:suff w:val="nothing"/>
      <w:lvlText w:val="II"/>
      <w:lvlJc w:val="left"/>
    </w:lvl>
  </w:abstractNum>
  <w:abstractNum w:abstractNumId="2" w15:restartNumberingAfterBreak="0">
    <w:nsid w:val="00000003"/>
    <w:multiLevelType w:val="singleLevel"/>
    <w:tmpl w:val="00000003"/>
    <w:lvl w:ilvl="0">
      <w:start w:val="1"/>
      <w:numFmt w:val="none"/>
      <w:suff w:val="nothing"/>
      <w:lvlText w:val="II"/>
      <w:lvlJc w:val="left"/>
    </w:lvl>
  </w:abstractNum>
  <w:abstractNum w:abstractNumId="3" w15:restartNumberingAfterBreak="0">
    <w:nsid w:val="00000004"/>
    <w:multiLevelType w:val="multilevel"/>
    <w:tmpl w:val="00000004"/>
    <w:lvl w:ilvl="0">
      <w:start w:val="4"/>
      <w:numFmt w:val="none"/>
      <w:suff w:val="nothing"/>
      <w:lvlText w:val="IV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none"/>
      <w:suff w:val="nothing"/>
      <w:lvlText w:val="IV"/>
      <w:lvlJc w:val="left"/>
    </w:lvl>
    <w:lvl w:ilvl="3">
      <w:start w:val="1"/>
      <w:numFmt w:val="none"/>
      <w:suff w:val="nothing"/>
      <w:lvlText w:val="IV"/>
      <w:lvlJc w:val="left"/>
    </w:lvl>
    <w:lvl w:ilvl="4">
      <w:start w:val="1"/>
      <w:numFmt w:val="none"/>
      <w:suff w:val="nothing"/>
      <w:lvlText w:val="IV"/>
      <w:lvlJc w:val="left"/>
    </w:lvl>
    <w:lvl w:ilvl="5">
      <w:start w:val="1"/>
      <w:numFmt w:val="none"/>
      <w:suff w:val="nothing"/>
      <w:lvlText w:val="IV"/>
      <w:lvlJc w:val="left"/>
    </w:lvl>
    <w:lvl w:ilvl="6">
      <w:start w:val="1"/>
      <w:numFmt w:val="none"/>
      <w:suff w:val="nothing"/>
      <w:lvlText w:val="IV"/>
      <w:lvlJc w:val="left"/>
    </w:lvl>
    <w:lvl w:ilvl="7">
      <w:start w:val="1"/>
      <w:numFmt w:val="none"/>
      <w:suff w:val="nothing"/>
      <w:lvlText w:val="IV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decimal"/>
      <w:suff w:val="nothing"/>
      <w:lvlText w:val="%4."/>
      <w:lvlJc w:val="left"/>
    </w:lvl>
    <w:lvl w:ilvl="4">
      <w:start w:val="1"/>
      <w:numFmt w:val="decimal"/>
      <w:suff w:val="nothing"/>
      <w:lvlText w:val="%5."/>
      <w:lvlJc w:val="left"/>
    </w:lvl>
    <w:lvl w:ilvl="5">
      <w:start w:val="1"/>
      <w:numFmt w:val="decimal"/>
      <w:suff w:val="nothing"/>
      <w:lvlText w:val="%6."/>
      <w:lvlJc w:val="left"/>
    </w:lvl>
    <w:lvl w:ilvl="6">
      <w:start w:val="1"/>
      <w:numFmt w:val="decimal"/>
      <w:suff w:val="nothing"/>
      <w:lvlText w:val="%7."/>
      <w:lvlJc w:val="left"/>
    </w:lvl>
    <w:lvl w:ilvl="7">
      <w:start w:val="1"/>
      <w:numFmt w:val="decimal"/>
      <w:suff w:val="nothing"/>
      <w:lvlText w:val="%8."/>
      <w:lvlJc w:val="left"/>
    </w:lvl>
    <w:lvl w:ilvl="8">
      <w:start w:val="1"/>
      <w:numFmt w:val="decimal"/>
      <w:suff w:val="nothing"/>
      <w:lvlText w:val="%9."/>
      <w:lvlJc w:val="left"/>
    </w:lvl>
  </w:abstractNum>
  <w:abstractNum w:abstractNumId="5" w15:restartNumberingAfterBreak="0">
    <w:nsid w:val="00000006"/>
    <w:multiLevelType w:val="singleLevel"/>
    <w:tmpl w:val="00000006"/>
    <w:lvl w:ilvl="0">
      <w:start w:val="1"/>
      <w:numFmt w:val="decimal"/>
      <w:suff w:val="nothing"/>
      <w:lvlText w:val="%1."/>
      <w:lvlJc w:val="left"/>
    </w:lvl>
  </w:abstractNum>
  <w:abstractNum w:abstractNumId="6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abstractNum w:abstractNumId="7" w15:restartNumberingAfterBreak="0">
    <w:nsid w:val="00000008"/>
    <w:multiLevelType w:val="multilevel"/>
    <w:tmpl w:val="00000008"/>
    <w:lvl w:ilvl="0">
      <w:start w:val="5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upperRoman"/>
      <w:suff w:val="nothing"/>
      <w:lvlText w:val="%4."/>
      <w:lvlJc w:val="left"/>
    </w:lvl>
    <w:lvl w:ilvl="4">
      <w:start w:val="1"/>
      <w:numFmt w:val="upperRoman"/>
      <w:suff w:val="nothing"/>
      <w:lvlText w:val="%5."/>
      <w:lvlJc w:val="left"/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upperRoman"/>
      <w:suff w:val="nothing"/>
      <w:lvlText w:val="%7."/>
      <w:lvlJc w:val="left"/>
    </w:lvl>
    <w:lvl w:ilvl="7">
      <w:start w:val="1"/>
      <w:numFmt w:val="upperRoman"/>
      <w:suff w:val="nothing"/>
      <w:lvlText w:val="%8.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upperRoman"/>
      <w:suff w:val="nothing"/>
      <w:lvlText w:val="%4."/>
      <w:lvlJc w:val="left"/>
    </w:lvl>
    <w:lvl w:ilvl="4">
      <w:start w:val="1"/>
      <w:numFmt w:val="upperRoman"/>
      <w:suff w:val="nothing"/>
      <w:lvlText w:val="%5."/>
      <w:lvlJc w:val="left"/>
    </w:lvl>
    <w:lvl w:ilvl="5">
      <w:start w:val="1"/>
      <w:numFmt w:val="upperRoman"/>
      <w:suff w:val="nothing"/>
      <w:lvlText w:val="%6."/>
      <w:lvlJc w:val="left"/>
    </w:lvl>
    <w:lvl w:ilvl="6">
      <w:start w:val="1"/>
      <w:numFmt w:val="upperRoman"/>
      <w:suff w:val="nothing"/>
      <w:lvlText w:val="%7."/>
      <w:lvlJc w:val="left"/>
    </w:lvl>
    <w:lvl w:ilvl="7">
      <w:start w:val="1"/>
      <w:numFmt w:val="upperRoman"/>
      <w:suff w:val="nothing"/>
      <w:lvlText w:val="%8.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9" w15:restartNumberingAfterBreak="0">
    <w:nsid w:val="0000000A"/>
    <w:multiLevelType w:val="singleLevel"/>
    <w:tmpl w:val="0000000A"/>
    <w:lvl w:ilvl="0">
      <w:start w:val="1"/>
      <w:numFmt w:val="decimal"/>
      <w:suff w:val="nothing"/>
      <w:lvlText w:val="%1."/>
      <w:lvlJc w:val="left"/>
    </w:lvl>
  </w:abstractNum>
  <w:abstractNum w:abstractNumId="10" w15:restartNumberingAfterBreak="0">
    <w:nsid w:val="0000000B"/>
    <w:multiLevelType w:val="singleLevel"/>
    <w:tmpl w:val="0000000B"/>
    <w:lvl w:ilvl="0">
      <w:start w:val="1"/>
      <w:numFmt w:val="decimal"/>
      <w:suff w:val="nothing"/>
      <w:lvlText w:val="%1."/>
      <w:lvlJc w:val="left"/>
    </w:lvl>
  </w:abstractNum>
  <w:abstractNum w:abstractNumId="11" w15:restartNumberingAfterBreak="0">
    <w:nsid w:val="0000000C"/>
    <w:multiLevelType w:val="singleLevel"/>
    <w:tmpl w:val="0000000C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0000000D"/>
    <w:multiLevelType w:val="singleLevel"/>
    <w:tmpl w:val="0000000D"/>
    <w:lvl w:ilvl="0">
      <w:start w:val="1"/>
      <w:numFmt w:val="upperLetter"/>
      <w:suff w:val="nothing"/>
      <w:lvlText w:val="%1."/>
      <w:lvlJc w:val="left"/>
    </w:lvl>
  </w:abstractNum>
  <w:abstractNum w:abstractNumId="13" w15:restartNumberingAfterBreak="0">
    <w:nsid w:val="0000000E"/>
    <w:multiLevelType w:val="multilevel"/>
    <w:tmpl w:val="0000000E"/>
    <w:lvl w:ilvl="0">
      <w:start w:val="7"/>
      <w:numFmt w:val="upperLetter"/>
      <w:suff w:val="nothing"/>
      <w:lvlText w:val="%1."/>
      <w:lvlJc w:val="left"/>
    </w:lvl>
    <w:lvl w:ilvl="1">
      <w:start w:val="7"/>
      <w:numFmt w:val="upperLetter"/>
      <w:suff w:val="nothing"/>
      <w:lvlText w:val="%2."/>
      <w:lvlJc w:val="left"/>
    </w:lvl>
    <w:lvl w:ilvl="2">
      <w:start w:val="7"/>
      <w:numFmt w:val="upperLetter"/>
      <w:suff w:val="nothing"/>
      <w:lvlText w:val="%3."/>
      <w:lvlJc w:val="left"/>
    </w:lvl>
    <w:lvl w:ilvl="3">
      <w:start w:val="7"/>
      <w:numFmt w:val="upperLetter"/>
      <w:suff w:val="nothing"/>
      <w:lvlText w:val="%4."/>
      <w:lvlJc w:val="left"/>
    </w:lvl>
    <w:lvl w:ilvl="4">
      <w:start w:val="7"/>
      <w:numFmt w:val="upperLetter"/>
      <w:suff w:val="nothing"/>
      <w:lvlText w:val="%5."/>
      <w:lvlJc w:val="left"/>
    </w:lvl>
    <w:lvl w:ilvl="5">
      <w:start w:val="7"/>
      <w:numFmt w:val="upperLetter"/>
      <w:suff w:val="nothing"/>
      <w:lvlText w:val="%6."/>
      <w:lvlJc w:val="left"/>
    </w:lvl>
    <w:lvl w:ilvl="6">
      <w:start w:val="7"/>
      <w:numFmt w:val="upperLetter"/>
      <w:suff w:val="nothing"/>
      <w:lvlText w:val="%7."/>
      <w:lvlJc w:val="left"/>
    </w:lvl>
    <w:lvl w:ilvl="7">
      <w:start w:val="7"/>
      <w:numFmt w:val="upperLetter"/>
      <w:suff w:val="nothing"/>
      <w:lvlText w:val="%8."/>
      <w:lvlJc w:val="left"/>
    </w:lvl>
    <w:lvl w:ilvl="8">
      <w:start w:val="7"/>
      <w:numFmt w:val="upperLetter"/>
      <w:suff w:val="nothing"/>
      <w:lvlText w:val="%9."/>
      <w:lvlJc w:val="left"/>
    </w:lvl>
  </w:abstractNum>
  <w:abstractNum w:abstractNumId="14" w15:restartNumberingAfterBreak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</w:lvl>
  </w:abstractNum>
  <w:abstractNum w:abstractNumId="15" w15:restartNumberingAfterBreak="0">
    <w:nsid w:val="00000010"/>
    <w:multiLevelType w:val="multilevel"/>
    <w:tmpl w:val="00000010"/>
    <w:lvl w:ilvl="0">
      <w:start w:val="1"/>
      <w:numFmt w:val="upperLetter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upperLetter"/>
      <w:suff w:val="nothing"/>
      <w:lvlText w:val="%4."/>
      <w:lvlJc w:val="left"/>
    </w:lvl>
    <w:lvl w:ilvl="4">
      <w:start w:val="1"/>
      <w:numFmt w:val="upperLetter"/>
      <w:suff w:val="nothing"/>
      <w:lvlText w:val="%5."/>
      <w:lvlJc w:val="left"/>
    </w:lvl>
    <w:lvl w:ilvl="5">
      <w:start w:val="1"/>
      <w:numFmt w:val="upperLetter"/>
      <w:suff w:val="nothing"/>
      <w:lvlText w:val="%6."/>
      <w:lvlJc w:val="left"/>
    </w:lvl>
    <w:lvl w:ilvl="6">
      <w:start w:val="1"/>
      <w:numFmt w:val="upperLetter"/>
      <w:suff w:val="nothing"/>
      <w:lvlText w:val="%7."/>
      <w:lvlJc w:val="left"/>
    </w:lvl>
    <w:lvl w:ilvl="7">
      <w:start w:val="1"/>
      <w:numFmt w:val="upperLetter"/>
      <w:suff w:val="nothing"/>
      <w:lvlText w:val="%8."/>
      <w:lvlJc w:val="left"/>
    </w:lvl>
    <w:lvl w:ilvl="8">
      <w:start w:val="1"/>
      <w:numFmt w:val="lowerRoman"/>
      <w:suff w:val="nothing"/>
      <w:lvlText w:val="%9)"/>
      <w:lvlJc w:val="left"/>
    </w:lvl>
  </w:abstractNum>
  <w:abstractNum w:abstractNumId="16" w15:restartNumberingAfterBreak="0">
    <w:nsid w:val="3AB32B1F"/>
    <w:multiLevelType w:val="hybridMultilevel"/>
    <w:tmpl w:val="141A714E"/>
    <w:lvl w:ilvl="0" w:tplc="D010A4F0">
      <w:start w:val="2"/>
      <w:numFmt w:val="upperRoman"/>
      <w:lvlText w:val="%1&gt;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C6772FC"/>
    <w:multiLevelType w:val="hybridMultilevel"/>
    <w:tmpl w:val="EEA245C6"/>
    <w:lvl w:ilvl="0" w:tplc="4B80048C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77EE3428"/>
    <w:multiLevelType w:val="hybridMultilevel"/>
    <w:tmpl w:val="1BFAAA86"/>
    <w:lvl w:ilvl="0" w:tplc="7E1A4B26">
      <w:start w:val="1"/>
      <w:numFmt w:val="upperLetter"/>
      <w:lvlText w:val="%1."/>
      <w:lvlJc w:val="left"/>
      <w:pPr>
        <w:tabs>
          <w:tab w:val="num" w:pos="1890"/>
        </w:tabs>
        <w:ind w:left="1890" w:hanging="63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7"/>
  </w:num>
  <w:num w:numId="18">
    <w:abstractNumId w:val="1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A6"/>
    <w:rsid w:val="000055D0"/>
    <w:rsid w:val="0005070C"/>
    <w:rsid w:val="000627CD"/>
    <w:rsid w:val="000745C8"/>
    <w:rsid w:val="000956A3"/>
    <w:rsid w:val="000B796B"/>
    <w:rsid w:val="00103B45"/>
    <w:rsid w:val="001267CF"/>
    <w:rsid w:val="001301F4"/>
    <w:rsid w:val="001408DB"/>
    <w:rsid w:val="00146573"/>
    <w:rsid w:val="001F3CF4"/>
    <w:rsid w:val="001F5638"/>
    <w:rsid w:val="00215071"/>
    <w:rsid w:val="00221348"/>
    <w:rsid w:val="00276A93"/>
    <w:rsid w:val="002971AD"/>
    <w:rsid w:val="002F2238"/>
    <w:rsid w:val="002F2277"/>
    <w:rsid w:val="00303874"/>
    <w:rsid w:val="003223E9"/>
    <w:rsid w:val="003319B5"/>
    <w:rsid w:val="00335E2E"/>
    <w:rsid w:val="003474C1"/>
    <w:rsid w:val="003475F5"/>
    <w:rsid w:val="00377722"/>
    <w:rsid w:val="00385D02"/>
    <w:rsid w:val="003B04DA"/>
    <w:rsid w:val="004043B9"/>
    <w:rsid w:val="00467E24"/>
    <w:rsid w:val="004D31D4"/>
    <w:rsid w:val="004E1270"/>
    <w:rsid w:val="00506029"/>
    <w:rsid w:val="0052173D"/>
    <w:rsid w:val="00566363"/>
    <w:rsid w:val="00577039"/>
    <w:rsid w:val="005B456F"/>
    <w:rsid w:val="005C4AB2"/>
    <w:rsid w:val="005C6018"/>
    <w:rsid w:val="005E6DE0"/>
    <w:rsid w:val="005F14E4"/>
    <w:rsid w:val="005F6788"/>
    <w:rsid w:val="00626C17"/>
    <w:rsid w:val="006310DF"/>
    <w:rsid w:val="006C6335"/>
    <w:rsid w:val="006D0DD9"/>
    <w:rsid w:val="006F6CB9"/>
    <w:rsid w:val="00791F02"/>
    <w:rsid w:val="007A5A72"/>
    <w:rsid w:val="007D7AFC"/>
    <w:rsid w:val="007F2D92"/>
    <w:rsid w:val="008249A6"/>
    <w:rsid w:val="00826083"/>
    <w:rsid w:val="00857395"/>
    <w:rsid w:val="008666EF"/>
    <w:rsid w:val="00894DBC"/>
    <w:rsid w:val="008E46EC"/>
    <w:rsid w:val="00914099"/>
    <w:rsid w:val="00934222"/>
    <w:rsid w:val="00940175"/>
    <w:rsid w:val="00956074"/>
    <w:rsid w:val="00960A8D"/>
    <w:rsid w:val="009752CF"/>
    <w:rsid w:val="009A5D6E"/>
    <w:rsid w:val="009B7EEF"/>
    <w:rsid w:val="00A46BCE"/>
    <w:rsid w:val="00A47BB5"/>
    <w:rsid w:val="00A875EA"/>
    <w:rsid w:val="00AA49A6"/>
    <w:rsid w:val="00AF5676"/>
    <w:rsid w:val="00B13F42"/>
    <w:rsid w:val="00B3798E"/>
    <w:rsid w:val="00B7075D"/>
    <w:rsid w:val="00B814DD"/>
    <w:rsid w:val="00BA3C65"/>
    <w:rsid w:val="00C4707A"/>
    <w:rsid w:val="00C52902"/>
    <w:rsid w:val="00C55544"/>
    <w:rsid w:val="00C84F29"/>
    <w:rsid w:val="00C850FD"/>
    <w:rsid w:val="00CA6A98"/>
    <w:rsid w:val="00CC666D"/>
    <w:rsid w:val="00D0630F"/>
    <w:rsid w:val="00D24DAA"/>
    <w:rsid w:val="00D74802"/>
    <w:rsid w:val="00D76A4E"/>
    <w:rsid w:val="00DA2549"/>
    <w:rsid w:val="00DA5E39"/>
    <w:rsid w:val="00DB57E4"/>
    <w:rsid w:val="00DD4A89"/>
    <w:rsid w:val="00DF0018"/>
    <w:rsid w:val="00E12002"/>
    <w:rsid w:val="00E602ED"/>
    <w:rsid w:val="00E63B56"/>
    <w:rsid w:val="00E76F88"/>
    <w:rsid w:val="00EB3684"/>
    <w:rsid w:val="00EB481B"/>
    <w:rsid w:val="00EC27D8"/>
    <w:rsid w:val="00EE4DB9"/>
    <w:rsid w:val="00F97F01"/>
    <w:rsid w:val="00FB1C4D"/>
    <w:rsid w:val="00FD0B87"/>
    <w:rsid w:val="00FE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A3484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0055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74636"/>
    <w:rPr>
      <w:color w:val="0000FF"/>
      <w:u w:val="single"/>
    </w:rPr>
  </w:style>
  <w:style w:type="paragraph" w:customStyle="1" w:styleId="Level1">
    <w:name w:val="Level 1"/>
    <w:basedOn w:val="Normal"/>
    <w:rsid w:val="000055D0"/>
    <w:pPr>
      <w:widowControl w:val="0"/>
    </w:pPr>
  </w:style>
  <w:style w:type="paragraph" w:customStyle="1" w:styleId="Level2">
    <w:name w:val="Level 2"/>
    <w:basedOn w:val="Normal"/>
    <w:rsid w:val="000055D0"/>
    <w:pPr>
      <w:widowControl w:val="0"/>
    </w:pPr>
  </w:style>
  <w:style w:type="paragraph" w:customStyle="1" w:styleId="Level3">
    <w:name w:val="Level 3"/>
    <w:basedOn w:val="Normal"/>
    <w:rsid w:val="000055D0"/>
    <w:pPr>
      <w:widowControl w:val="0"/>
    </w:pPr>
  </w:style>
  <w:style w:type="paragraph" w:customStyle="1" w:styleId="Level4">
    <w:name w:val="Level 4"/>
    <w:basedOn w:val="Normal"/>
    <w:rsid w:val="000055D0"/>
    <w:pPr>
      <w:widowControl w:val="0"/>
    </w:pPr>
  </w:style>
  <w:style w:type="paragraph" w:customStyle="1" w:styleId="Level5">
    <w:name w:val="Level 5"/>
    <w:basedOn w:val="Normal"/>
    <w:rsid w:val="000055D0"/>
    <w:pPr>
      <w:widowControl w:val="0"/>
    </w:pPr>
  </w:style>
  <w:style w:type="paragraph" w:customStyle="1" w:styleId="Level6">
    <w:name w:val="Level 6"/>
    <w:basedOn w:val="Normal"/>
    <w:rsid w:val="000055D0"/>
    <w:pPr>
      <w:widowControl w:val="0"/>
    </w:pPr>
  </w:style>
  <w:style w:type="paragraph" w:customStyle="1" w:styleId="Level7">
    <w:name w:val="Level 7"/>
    <w:basedOn w:val="Normal"/>
    <w:rsid w:val="000055D0"/>
    <w:pPr>
      <w:widowControl w:val="0"/>
    </w:pPr>
  </w:style>
  <w:style w:type="paragraph" w:customStyle="1" w:styleId="Level8">
    <w:name w:val="Level 8"/>
    <w:basedOn w:val="Normal"/>
    <w:rsid w:val="000055D0"/>
    <w:pPr>
      <w:widowControl w:val="0"/>
    </w:pPr>
  </w:style>
  <w:style w:type="paragraph" w:customStyle="1" w:styleId="Level9">
    <w:name w:val="Level 9"/>
    <w:basedOn w:val="Normal"/>
    <w:rsid w:val="000055D0"/>
    <w:pPr>
      <w:widowControl w:val="0"/>
    </w:pPr>
    <w:rPr>
      <w:b/>
    </w:rPr>
  </w:style>
  <w:style w:type="paragraph" w:customStyle="1" w:styleId="Quick1">
    <w:name w:val="Quick 1."/>
    <w:basedOn w:val="Normal"/>
    <w:rsid w:val="000055D0"/>
    <w:pPr>
      <w:widowControl w:val="0"/>
    </w:pPr>
  </w:style>
  <w:style w:type="paragraph" w:customStyle="1" w:styleId="QuickA">
    <w:name w:val="Quick A."/>
    <w:basedOn w:val="Normal"/>
    <w:rsid w:val="000055D0"/>
    <w:pPr>
      <w:widowControl w:val="0"/>
    </w:pPr>
  </w:style>
  <w:style w:type="paragraph" w:customStyle="1" w:styleId="A">
    <w:name w:val="A"/>
    <w:aliases w:val=" B"/>
    <w:basedOn w:val="Normal"/>
    <w:rsid w:val="000055D0"/>
    <w:pPr>
      <w:widowControl w:val="0"/>
    </w:pPr>
  </w:style>
  <w:style w:type="paragraph" w:styleId="Footer">
    <w:name w:val="footer"/>
    <w:basedOn w:val="Normal"/>
    <w:rsid w:val="00047E4B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047E4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4F7C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F7CB6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link w:val="DocumentMapChar"/>
    <w:rsid w:val="00D76A4E"/>
    <w:rPr>
      <w:rFonts w:ascii="Lucida Grande" w:hAnsi="Lucida Grande"/>
    </w:rPr>
  </w:style>
  <w:style w:type="character" w:customStyle="1" w:styleId="DocumentMapChar">
    <w:name w:val="Document Map Char"/>
    <w:basedOn w:val="DefaultParagraphFont"/>
    <w:link w:val="DocumentMap"/>
    <w:rsid w:val="00D76A4E"/>
    <w:rPr>
      <w:rFonts w:ascii="Lucida Grande" w:hAnsi="Lucida Grand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mcr.brynmawr.edu/2010/2010-08-37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bmcr.brynmawr.edu/2011/2011-07-13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CD4B9-F556-7F41-843D-ADF5AE4BE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1611</Words>
  <Characters>9189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Year:  2004</vt:lpstr>
    </vt:vector>
  </TitlesOfParts>
  <Company>SIU</Company>
  <LinksUpToDate>false</LinksUpToDate>
  <CharactersWithSpaces>10779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Year:  2004</dc:title>
  <dc:subject/>
  <dc:creator>FL&amp;L</dc:creator>
  <cp:keywords/>
  <dc:description/>
  <cp:lastModifiedBy>David M Johnson</cp:lastModifiedBy>
  <cp:revision>3</cp:revision>
  <cp:lastPrinted>2009-11-24T02:57:00Z</cp:lastPrinted>
  <dcterms:created xsi:type="dcterms:W3CDTF">2018-11-02T19:22:00Z</dcterms:created>
  <dcterms:modified xsi:type="dcterms:W3CDTF">2018-11-02T22:42:00Z</dcterms:modified>
</cp:coreProperties>
</file>